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29B7E" w14:textId="5B365028" w:rsidR="00441F5F" w:rsidRDefault="002C7814">
      <w:pPr>
        <w:pStyle w:val="Trame"/>
        <w:ind w:right="6"/>
        <w:rPr>
          <w:rFonts w:ascii="Marianne" w:hAnsi="Marianne"/>
          <w:sz w:val="32"/>
        </w:rPr>
      </w:pPr>
      <w:r>
        <w:rPr>
          <w:rFonts w:ascii="Marianne" w:hAnsi="Marianne"/>
          <w:sz w:val="32"/>
        </w:rPr>
        <w:t xml:space="preserve">MARCHE PUBLIC DE </w:t>
      </w:r>
      <w:bookmarkStart w:id="0" w:name="_Hlk222126881"/>
      <w:r w:rsidR="001E3198">
        <w:rPr>
          <w:rFonts w:ascii="Marianne" w:hAnsi="Marianne"/>
          <w:sz w:val="32"/>
        </w:rPr>
        <w:t>PRESTATIONS INTELLECTUELLES</w:t>
      </w:r>
      <w:bookmarkEnd w:id="0"/>
    </w:p>
    <w:p w14:paraId="2773D21E" w14:textId="77777777" w:rsidR="00441F5F" w:rsidRDefault="00441F5F">
      <w:pPr>
        <w:pStyle w:val="Standard"/>
        <w:rPr>
          <w:rFonts w:ascii="Marianne" w:hAnsi="Marianne"/>
        </w:rPr>
      </w:pPr>
    </w:p>
    <w:p w14:paraId="21509C39" w14:textId="77777777" w:rsidR="00441F5F" w:rsidRDefault="00441F5F">
      <w:pPr>
        <w:pStyle w:val="Standard"/>
        <w:rPr>
          <w:rFonts w:ascii="Marianne" w:hAnsi="Marianne"/>
        </w:rPr>
      </w:pPr>
    </w:p>
    <w:p w14:paraId="2C85E996" w14:textId="77777777" w:rsidR="00441F5F" w:rsidRDefault="00441F5F">
      <w:pPr>
        <w:pStyle w:val="Standard"/>
        <w:rPr>
          <w:rFonts w:ascii="Marianne" w:hAnsi="Marianne"/>
        </w:rPr>
      </w:pPr>
    </w:p>
    <w:p w14:paraId="285EDFC8" w14:textId="77777777" w:rsidR="00441F5F" w:rsidRDefault="002C7814">
      <w:pPr>
        <w:pStyle w:val="Cadrerelief"/>
        <w:shd w:val="clear" w:color="auto" w:fill="F2F2F2"/>
        <w:jc w:val="center"/>
        <w:rPr>
          <w:rFonts w:ascii="Marianne" w:hAnsi="Marianne"/>
          <w:b/>
          <w:sz w:val="32"/>
        </w:rPr>
      </w:pPr>
      <w:r>
        <w:rPr>
          <w:rFonts w:ascii="Marianne" w:hAnsi="Marianne"/>
          <w:b/>
          <w:sz w:val="32"/>
        </w:rPr>
        <w:t>BORDEREAU DES PRIX UNITAIRES ET FORFAITAIRES</w:t>
      </w:r>
    </w:p>
    <w:p w14:paraId="5ABBCFA6" w14:textId="77777777" w:rsidR="00441F5F" w:rsidRPr="002C7814" w:rsidRDefault="002C7814">
      <w:pPr>
        <w:pStyle w:val="Cadrerelief"/>
        <w:shd w:val="clear" w:color="auto" w:fill="F2F2F2"/>
        <w:jc w:val="center"/>
        <w:rPr>
          <w:rFonts w:ascii="Marianne" w:hAnsi="Marianne"/>
          <w:b/>
          <w:sz w:val="32"/>
          <w:lang w:val="en-GB"/>
        </w:rPr>
      </w:pPr>
      <w:r w:rsidRPr="002C7814">
        <w:rPr>
          <w:rFonts w:ascii="Marianne" w:hAnsi="Marianne"/>
          <w:b/>
          <w:sz w:val="32"/>
          <w:lang w:val="en-GB"/>
        </w:rPr>
        <w:t>(BPUF)</w:t>
      </w:r>
    </w:p>
    <w:p w14:paraId="721A04E5" w14:textId="77777777" w:rsidR="00441F5F" w:rsidRPr="002C7814" w:rsidRDefault="00441F5F">
      <w:pPr>
        <w:pStyle w:val="Standard"/>
        <w:rPr>
          <w:rFonts w:ascii="Marianne" w:hAnsi="Marianne"/>
          <w:lang w:val="en-GB"/>
        </w:rPr>
      </w:pPr>
    </w:p>
    <w:p w14:paraId="6B3AAD1D" w14:textId="77777777" w:rsidR="00441F5F" w:rsidRPr="002C7814" w:rsidRDefault="002C7814">
      <w:pPr>
        <w:pStyle w:val="Standard"/>
        <w:jc w:val="center"/>
        <w:rPr>
          <w:rFonts w:ascii="Marianne" w:hAnsi="Marianne"/>
          <w:lang w:val="en-GB"/>
        </w:rPr>
      </w:pPr>
      <w:r w:rsidRPr="002C7814">
        <w:rPr>
          <w:rFonts w:ascii="Marianne" w:hAnsi="Marianne"/>
          <w:b/>
          <w:sz w:val="32"/>
          <w:lang w:val="en-GB"/>
        </w:rPr>
        <w:t>(</w:t>
      </w:r>
      <w:bookmarkStart w:id="1" w:name="C0_p1B_a"/>
      <w:r w:rsidRPr="002C7814">
        <w:rPr>
          <w:rFonts w:ascii="Marianne" w:hAnsi="Marianne"/>
          <w:b/>
          <w:sz w:val="32"/>
          <w:lang w:val="en-GB"/>
        </w:rPr>
        <w:t>DRIEAT-</w:t>
      </w:r>
      <w:bookmarkEnd w:id="1"/>
      <w:r w:rsidRPr="002C7814">
        <w:rPr>
          <w:lang w:val="en-GB"/>
        </w:rPr>
        <w:t xml:space="preserve"> </w:t>
      </w:r>
      <w:r w:rsidRPr="002C7814">
        <w:rPr>
          <w:rFonts w:ascii="Marianne" w:hAnsi="Marianne"/>
          <w:b/>
          <w:sz w:val="32"/>
          <w:lang w:val="en-GB"/>
        </w:rPr>
        <w:t>DRIEAT-DIRIF-SGPR-AOO-26-001)</w:t>
      </w:r>
    </w:p>
    <w:p w14:paraId="45102F57" w14:textId="77777777" w:rsidR="00441F5F" w:rsidRPr="002C7814" w:rsidRDefault="00441F5F">
      <w:pPr>
        <w:pStyle w:val="Standard"/>
        <w:rPr>
          <w:rFonts w:ascii="Marianne" w:hAnsi="Marianne"/>
          <w:lang w:val="en-GB"/>
        </w:rPr>
      </w:pPr>
    </w:p>
    <w:tbl>
      <w:tblPr>
        <w:tblW w:w="9426" w:type="dxa"/>
        <w:tblInd w:w="-69" w:type="dxa"/>
        <w:tblLayout w:type="fixed"/>
        <w:tblCellMar>
          <w:left w:w="70" w:type="dxa"/>
          <w:right w:w="70" w:type="dxa"/>
        </w:tblCellMar>
        <w:tblLook w:val="04A0" w:firstRow="1" w:lastRow="0" w:firstColumn="1" w:lastColumn="0" w:noHBand="0" w:noVBand="1"/>
      </w:tblPr>
      <w:tblGrid>
        <w:gridCol w:w="9426"/>
      </w:tblGrid>
      <w:tr w:rsidR="00441F5F" w14:paraId="087CC6A4" w14:textId="77777777">
        <w:tc>
          <w:tcPr>
            <w:tcW w:w="9426" w:type="dxa"/>
            <w:tcBorders>
              <w:top w:val="double" w:sz="2" w:space="0" w:color="000000"/>
              <w:left w:val="double" w:sz="2" w:space="0" w:color="000000"/>
              <w:right w:val="double" w:sz="2" w:space="0" w:color="000000"/>
            </w:tcBorders>
            <w:shd w:val="clear" w:color="auto" w:fill="CCCCCC"/>
          </w:tcPr>
          <w:p w14:paraId="18F4F58C" w14:textId="77777777" w:rsidR="00441F5F" w:rsidRDefault="002C7814">
            <w:pPr>
              <w:pStyle w:val="Standard"/>
              <w:widowControl w:val="0"/>
              <w:snapToGrid w:val="0"/>
              <w:jc w:val="center"/>
              <w:rPr>
                <w:rFonts w:ascii="Marianne" w:hAnsi="Marianne"/>
                <w:b/>
                <w:bCs/>
                <w:i/>
                <w:iCs/>
                <w:sz w:val="28"/>
                <w:szCs w:val="28"/>
              </w:rPr>
            </w:pPr>
            <w:r>
              <w:rPr>
                <w:rFonts w:ascii="Marianne" w:hAnsi="Marianne"/>
                <w:b/>
                <w:bCs/>
                <w:i/>
                <w:iCs/>
                <w:sz w:val="28"/>
                <w:szCs w:val="28"/>
              </w:rPr>
              <w:t>Acheteur</w:t>
            </w:r>
          </w:p>
        </w:tc>
      </w:tr>
      <w:tr w:rsidR="00441F5F" w14:paraId="6BD0B1AA" w14:textId="77777777">
        <w:trPr>
          <w:trHeight w:val="1036"/>
        </w:trPr>
        <w:tc>
          <w:tcPr>
            <w:tcW w:w="9426" w:type="dxa"/>
            <w:tcBorders>
              <w:left w:val="double" w:sz="2" w:space="0" w:color="000000"/>
              <w:right w:val="double" w:sz="2" w:space="0" w:color="000000"/>
            </w:tcBorders>
            <w:vAlign w:val="center"/>
          </w:tcPr>
          <w:p w14:paraId="35DD3FB2" w14:textId="77777777" w:rsidR="00441F5F" w:rsidRDefault="002C7814">
            <w:pPr>
              <w:pStyle w:val="Sansinterligne"/>
              <w:widowControl w:val="0"/>
              <w:jc w:val="center"/>
              <w:rPr>
                <w:rFonts w:ascii="Marianne" w:hAnsi="Marianne"/>
                <w:sz w:val="22"/>
                <w:szCs w:val="22"/>
              </w:rPr>
            </w:pPr>
            <w:r>
              <w:rPr>
                <w:rFonts w:ascii="Marianne" w:hAnsi="Marianne"/>
                <w:sz w:val="22"/>
                <w:szCs w:val="22"/>
              </w:rPr>
              <w:t xml:space="preserve">Direction régionale et interdépartementale de l’environnement, </w:t>
            </w:r>
          </w:p>
          <w:p w14:paraId="03E15966" w14:textId="77777777" w:rsidR="00441F5F" w:rsidRDefault="002C7814">
            <w:pPr>
              <w:pStyle w:val="Sansinterligne"/>
              <w:widowControl w:val="0"/>
              <w:jc w:val="center"/>
              <w:rPr>
                <w:rFonts w:ascii="Marianne" w:hAnsi="Marianne"/>
                <w:sz w:val="22"/>
                <w:szCs w:val="22"/>
              </w:rPr>
            </w:pPr>
            <w:proofErr w:type="gramStart"/>
            <w:r>
              <w:rPr>
                <w:rFonts w:ascii="Marianne" w:hAnsi="Marianne"/>
                <w:sz w:val="22"/>
                <w:szCs w:val="22"/>
              </w:rPr>
              <w:t>de</w:t>
            </w:r>
            <w:proofErr w:type="gramEnd"/>
            <w:r>
              <w:rPr>
                <w:rFonts w:ascii="Marianne" w:hAnsi="Marianne"/>
                <w:sz w:val="22"/>
                <w:szCs w:val="22"/>
              </w:rPr>
              <w:t xml:space="preserve"> l’aménagement et des transports d’Île-de-France (DRIEAT IF) </w:t>
            </w:r>
          </w:p>
          <w:p w14:paraId="772F4756" w14:textId="77777777" w:rsidR="00441F5F" w:rsidRDefault="002C7814">
            <w:pPr>
              <w:pStyle w:val="Sansinterligne"/>
              <w:widowControl w:val="0"/>
              <w:jc w:val="center"/>
              <w:rPr>
                <w:rFonts w:ascii="Marianne" w:hAnsi="Marianne"/>
                <w:sz w:val="22"/>
                <w:szCs w:val="22"/>
              </w:rPr>
            </w:pPr>
            <w:r>
              <w:rPr>
                <w:rFonts w:ascii="Marianne" w:hAnsi="Marianne"/>
                <w:sz w:val="22"/>
                <w:szCs w:val="22"/>
              </w:rPr>
              <w:t xml:space="preserve">Direction des routes </w:t>
            </w:r>
            <w:proofErr w:type="spellStart"/>
            <w:r>
              <w:rPr>
                <w:rFonts w:ascii="Marianne" w:hAnsi="Marianne"/>
                <w:sz w:val="22"/>
                <w:szCs w:val="22"/>
              </w:rPr>
              <w:t>d’île-de-France</w:t>
            </w:r>
            <w:proofErr w:type="spellEnd"/>
            <w:r>
              <w:rPr>
                <w:rFonts w:ascii="Marianne" w:hAnsi="Marianne"/>
                <w:sz w:val="22"/>
                <w:szCs w:val="22"/>
              </w:rPr>
              <w:t xml:space="preserve"> (</w:t>
            </w:r>
            <w:proofErr w:type="spellStart"/>
            <w:r>
              <w:rPr>
                <w:rFonts w:ascii="Marianne" w:hAnsi="Marianne"/>
                <w:sz w:val="22"/>
                <w:szCs w:val="22"/>
              </w:rPr>
              <w:t>DiRIF</w:t>
            </w:r>
            <w:proofErr w:type="spellEnd"/>
            <w:r>
              <w:rPr>
                <w:rFonts w:ascii="Marianne" w:hAnsi="Marianne"/>
                <w:sz w:val="22"/>
                <w:szCs w:val="22"/>
              </w:rPr>
              <w:t>)</w:t>
            </w:r>
          </w:p>
        </w:tc>
      </w:tr>
      <w:tr w:rsidR="00441F5F" w14:paraId="745F377E" w14:textId="77777777">
        <w:tc>
          <w:tcPr>
            <w:tcW w:w="9426" w:type="dxa"/>
            <w:tcBorders>
              <w:left w:val="double" w:sz="2" w:space="0" w:color="000000"/>
              <w:bottom w:val="double" w:sz="2" w:space="0" w:color="000000"/>
              <w:right w:val="double" w:sz="2" w:space="0" w:color="000000"/>
            </w:tcBorders>
          </w:tcPr>
          <w:p w14:paraId="403CB7AD" w14:textId="77777777" w:rsidR="00441F5F" w:rsidRDefault="00441F5F">
            <w:pPr>
              <w:pStyle w:val="Reponse"/>
              <w:widowControl w:val="0"/>
              <w:rPr>
                <w:rFonts w:ascii="Marianne" w:hAnsi="Marianne"/>
                <w:sz w:val="6"/>
                <w:szCs w:val="6"/>
              </w:rPr>
            </w:pPr>
          </w:p>
        </w:tc>
      </w:tr>
    </w:tbl>
    <w:p w14:paraId="03E0E034" w14:textId="77777777" w:rsidR="00441F5F" w:rsidRDefault="00441F5F">
      <w:pPr>
        <w:pStyle w:val="Standard"/>
        <w:rPr>
          <w:rFonts w:ascii="Marianne" w:hAnsi="Marianne"/>
        </w:rPr>
      </w:pPr>
    </w:p>
    <w:p w14:paraId="6505CF14" w14:textId="77777777" w:rsidR="00441F5F" w:rsidRDefault="00441F5F">
      <w:pPr>
        <w:pStyle w:val="Standard"/>
        <w:rPr>
          <w:rFonts w:ascii="Marianne" w:hAnsi="Marianne"/>
        </w:rPr>
      </w:pPr>
    </w:p>
    <w:tbl>
      <w:tblPr>
        <w:tblW w:w="9471" w:type="dxa"/>
        <w:tblInd w:w="-91" w:type="dxa"/>
        <w:tblLayout w:type="fixed"/>
        <w:tblCellMar>
          <w:left w:w="70" w:type="dxa"/>
          <w:right w:w="70" w:type="dxa"/>
        </w:tblCellMar>
        <w:tblLook w:val="04A0" w:firstRow="1" w:lastRow="0" w:firstColumn="1" w:lastColumn="0" w:noHBand="0" w:noVBand="1"/>
      </w:tblPr>
      <w:tblGrid>
        <w:gridCol w:w="9471"/>
      </w:tblGrid>
      <w:tr w:rsidR="00441F5F" w14:paraId="5AA128FB"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2AE62834" w14:textId="77777777" w:rsidR="00441F5F" w:rsidRDefault="002C7814">
            <w:pPr>
              <w:pStyle w:val="Standard"/>
              <w:widowControl w:val="0"/>
              <w:snapToGrid w:val="0"/>
              <w:jc w:val="center"/>
              <w:rPr>
                <w:rFonts w:ascii="Marianne" w:hAnsi="Marianne"/>
                <w:b/>
                <w:i/>
                <w:sz w:val="28"/>
              </w:rPr>
            </w:pPr>
            <w:r>
              <w:rPr>
                <w:rFonts w:ascii="Marianne" w:hAnsi="Marianne"/>
                <w:b/>
                <w:i/>
                <w:sz w:val="28"/>
              </w:rPr>
              <w:t>Représentant de l’acheteur (RA)</w:t>
            </w:r>
          </w:p>
        </w:tc>
      </w:tr>
      <w:tr w:rsidR="00441F5F" w14:paraId="792B0C29" w14:textId="77777777">
        <w:tc>
          <w:tcPr>
            <w:tcW w:w="9471" w:type="dxa"/>
            <w:tcBorders>
              <w:left w:val="double" w:sz="2" w:space="0" w:color="000000"/>
              <w:right w:val="double" w:sz="2" w:space="0" w:color="000000"/>
            </w:tcBorders>
          </w:tcPr>
          <w:p w14:paraId="73AE1A12" w14:textId="77777777" w:rsidR="00441F5F" w:rsidRDefault="00441F5F">
            <w:pPr>
              <w:pStyle w:val="Standard"/>
              <w:widowControl w:val="0"/>
              <w:snapToGrid w:val="0"/>
              <w:rPr>
                <w:rFonts w:ascii="Marianne" w:hAnsi="Marianne"/>
                <w:b/>
                <w:i/>
                <w:sz w:val="6"/>
              </w:rPr>
            </w:pPr>
          </w:p>
        </w:tc>
      </w:tr>
      <w:tr w:rsidR="00441F5F" w14:paraId="2861DFDD" w14:textId="77777777">
        <w:tc>
          <w:tcPr>
            <w:tcW w:w="9471" w:type="dxa"/>
            <w:tcBorders>
              <w:left w:val="double" w:sz="2" w:space="0" w:color="000000"/>
              <w:right w:val="double" w:sz="2" w:space="0" w:color="000000"/>
            </w:tcBorders>
            <w:vAlign w:val="center"/>
          </w:tcPr>
          <w:p w14:paraId="037E8931" w14:textId="77777777" w:rsidR="00441F5F" w:rsidRDefault="002C7814">
            <w:pPr>
              <w:pStyle w:val="Sansinterligne"/>
              <w:widowControl w:val="0"/>
              <w:jc w:val="center"/>
              <w:rPr>
                <w:rFonts w:ascii="Marianne" w:hAnsi="Marianne"/>
              </w:rPr>
            </w:pPr>
            <w:r>
              <w:rPr>
                <w:rFonts w:ascii="Marianne" w:hAnsi="Marianne"/>
                <w:sz w:val="22"/>
                <w:szCs w:val="22"/>
              </w:rPr>
              <w:t>Madame la Directrice régionale et interdépartementale de l'Environnement, de l’Aménagement et des Transports en vertu de l’arrêté de délégation de Monsieur le Préfet de la Région Île-de-France n°IDF-2023-04-19-00003 du 19 avril 2023.</w:t>
            </w:r>
          </w:p>
        </w:tc>
      </w:tr>
      <w:tr w:rsidR="00441F5F" w14:paraId="229488E1" w14:textId="77777777">
        <w:trPr>
          <w:trHeight w:val="245"/>
        </w:trPr>
        <w:tc>
          <w:tcPr>
            <w:tcW w:w="9471" w:type="dxa"/>
            <w:tcBorders>
              <w:left w:val="double" w:sz="2" w:space="0" w:color="000000"/>
              <w:bottom w:val="double" w:sz="2" w:space="0" w:color="000000"/>
              <w:right w:val="double" w:sz="2" w:space="0" w:color="000000"/>
            </w:tcBorders>
          </w:tcPr>
          <w:p w14:paraId="4DD5EA91" w14:textId="77777777" w:rsidR="00441F5F" w:rsidRDefault="00441F5F">
            <w:pPr>
              <w:pStyle w:val="Standard"/>
              <w:widowControl w:val="0"/>
              <w:snapToGrid w:val="0"/>
              <w:rPr>
                <w:rFonts w:ascii="Marianne" w:hAnsi="Marianne"/>
                <w:sz w:val="6"/>
              </w:rPr>
            </w:pPr>
          </w:p>
        </w:tc>
      </w:tr>
    </w:tbl>
    <w:p w14:paraId="3753EF2A" w14:textId="77777777" w:rsidR="00441F5F" w:rsidRDefault="00441F5F">
      <w:pPr>
        <w:pStyle w:val="Standard"/>
        <w:rPr>
          <w:rFonts w:ascii="Marianne" w:hAnsi="Marianne"/>
        </w:rPr>
      </w:pPr>
    </w:p>
    <w:p w14:paraId="2A0AE66A" w14:textId="77777777" w:rsidR="00441F5F" w:rsidRDefault="00441F5F">
      <w:pPr>
        <w:pStyle w:val="Standard"/>
        <w:rPr>
          <w:rFonts w:ascii="Marianne" w:hAnsi="Marianne"/>
        </w:rPr>
      </w:pPr>
    </w:p>
    <w:tbl>
      <w:tblPr>
        <w:tblW w:w="9471" w:type="dxa"/>
        <w:tblInd w:w="-91" w:type="dxa"/>
        <w:tblLayout w:type="fixed"/>
        <w:tblCellMar>
          <w:left w:w="70" w:type="dxa"/>
          <w:right w:w="70" w:type="dxa"/>
        </w:tblCellMar>
        <w:tblLook w:val="04A0" w:firstRow="1" w:lastRow="0" w:firstColumn="1" w:lastColumn="0" w:noHBand="0" w:noVBand="1"/>
      </w:tblPr>
      <w:tblGrid>
        <w:gridCol w:w="9471"/>
      </w:tblGrid>
      <w:tr w:rsidR="00441F5F" w14:paraId="60592F4E"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7F364745" w14:textId="77777777" w:rsidR="00441F5F" w:rsidRDefault="002C7814">
            <w:pPr>
              <w:pStyle w:val="Standard"/>
              <w:widowControl w:val="0"/>
              <w:snapToGrid w:val="0"/>
              <w:jc w:val="center"/>
              <w:rPr>
                <w:rFonts w:ascii="Marianne" w:hAnsi="Marianne"/>
                <w:b/>
                <w:i/>
                <w:sz w:val="28"/>
              </w:rPr>
            </w:pPr>
            <w:r>
              <w:rPr>
                <w:rFonts w:ascii="Marianne" w:hAnsi="Marianne"/>
                <w:b/>
                <w:i/>
                <w:sz w:val="28"/>
              </w:rPr>
              <w:t>Objet du marché</w:t>
            </w:r>
          </w:p>
        </w:tc>
      </w:tr>
      <w:tr w:rsidR="00441F5F" w14:paraId="28773EE6" w14:textId="77777777">
        <w:tc>
          <w:tcPr>
            <w:tcW w:w="9471" w:type="dxa"/>
            <w:tcBorders>
              <w:left w:val="double" w:sz="2" w:space="0" w:color="000000"/>
              <w:right w:val="double" w:sz="2" w:space="0" w:color="000000"/>
            </w:tcBorders>
          </w:tcPr>
          <w:p w14:paraId="5878AC4F" w14:textId="77777777" w:rsidR="00441F5F" w:rsidRDefault="00441F5F">
            <w:pPr>
              <w:pStyle w:val="Standard"/>
              <w:widowControl w:val="0"/>
              <w:snapToGrid w:val="0"/>
              <w:ind w:left="567" w:right="641"/>
              <w:rPr>
                <w:rFonts w:ascii="Marianne" w:hAnsi="Marianne"/>
                <w:b/>
                <w:i/>
                <w:sz w:val="6"/>
              </w:rPr>
            </w:pPr>
          </w:p>
        </w:tc>
      </w:tr>
      <w:tr w:rsidR="00441F5F" w14:paraId="0DA1BE71" w14:textId="77777777">
        <w:tc>
          <w:tcPr>
            <w:tcW w:w="9471" w:type="dxa"/>
            <w:tcBorders>
              <w:left w:val="double" w:sz="2" w:space="0" w:color="000000"/>
              <w:right w:val="double" w:sz="2" w:space="0" w:color="000000"/>
            </w:tcBorders>
          </w:tcPr>
          <w:p w14:paraId="01B4BC20" w14:textId="77777777" w:rsidR="00441F5F" w:rsidRDefault="002C7814">
            <w:pPr>
              <w:pStyle w:val="Sansinterligne"/>
              <w:widowControl w:val="0"/>
              <w:jc w:val="center"/>
              <w:rPr>
                <w:rFonts w:ascii="Marianne" w:hAnsi="Marianne"/>
              </w:rPr>
            </w:pPr>
            <w:r>
              <w:rPr>
                <w:rFonts w:ascii="Marianne" w:hAnsi="Marianne"/>
                <w:b/>
                <w:bCs/>
                <w:i/>
                <w:iCs/>
                <w:szCs w:val="20"/>
              </w:rPr>
              <w:t xml:space="preserve">Assistance à Maîtrise d’Ouvrage pour le marché de conception-réalisation relatif à </w:t>
            </w:r>
            <w:bookmarkStart w:id="2" w:name="_Hlk211438121"/>
            <w:r>
              <w:rPr>
                <w:rFonts w:ascii="Marianne" w:hAnsi="Marianne"/>
                <w:b/>
                <w:bCs/>
                <w:i/>
                <w:iCs/>
                <w:szCs w:val="20"/>
              </w:rPr>
              <w:t>la réfection de l’étanchéité et le remplacement des appareils d’appui du viaduc de Saint-Cloud sur la A13</w:t>
            </w:r>
            <w:bookmarkEnd w:id="2"/>
          </w:p>
        </w:tc>
      </w:tr>
      <w:tr w:rsidR="00441F5F" w14:paraId="3AB965C5" w14:textId="77777777">
        <w:trPr>
          <w:trHeight w:val="99"/>
        </w:trPr>
        <w:tc>
          <w:tcPr>
            <w:tcW w:w="9471" w:type="dxa"/>
            <w:tcBorders>
              <w:left w:val="double" w:sz="2" w:space="0" w:color="000000"/>
              <w:bottom w:val="double" w:sz="2" w:space="0" w:color="000000"/>
              <w:right w:val="double" w:sz="2" w:space="0" w:color="000000"/>
            </w:tcBorders>
          </w:tcPr>
          <w:p w14:paraId="1113ABFB" w14:textId="77777777" w:rsidR="00441F5F" w:rsidRDefault="00441F5F">
            <w:pPr>
              <w:pStyle w:val="Standard"/>
              <w:widowControl w:val="0"/>
              <w:snapToGrid w:val="0"/>
              <w:ind w:left="567" w:right="641"/>
              <w:rPr>
                <w:rFonts w:ascii="Marianne" w:hAnsi="Marianne"/>
                <w:sz w:val="6"/>
              </w:rPr>
            </w:pPr>
          </w:p>
        </w:tc>
      </w:tr>
    </w:tbl>
    <w:p w14:paraId="75820922" w14:textId="77777777" w:rsidR="00441F5F" w:rsidRDefault="00441F5F">
      <w:pPr>
        <w:pStyle w:val="Standard"/>
        <w:rPr>
          <w:rFonts w:ascii="Marianne" w:hAnsi="Marianne"/>
        </w:rPr>
      </w:pPr>
    </w:p>
    <w:p w14:paraId="18A56400" w14:textId="77777777" w:rsidR="00441F5F" w:rsidRDefault="00441F5F">
      <w:pPr>
        <w:pStyle w:val="Standard"/>
        <w:rPr>
          <w:rFonts w:ascii="Marianne" w:hAnsi="Marianne"/>
        </w:rPr>
      </w:pPr>
    </w:p>
    <w:p w14:paraId="1BFA1737" w14:textId="77777777" w:rsidR="00441F5F" w:rsidRDefault="00441F5F">
      <w:pPr>
        <w:pStyle w:val="Standard"/>
        <w:rPr>
          <w:rFonts w:ascii="Marianne" w:hAnsi="Marianne"/>
        </w:rPr>
      </w:pPr>
    </w:p>
    <w:p w14:paraId="645949D5" w14:textId="77777777" w:rsidR="00441F5F" w:rsidRDefault="00441F5F">
      <w:pPr>
        <w:pStyle w:val="Standard"/>
        <w:rPr>
          <w:rFonts w:ascii="Marianne" w:hAnsi="Marianne"/>
        </w:rPr>
      </w:pPr>
    </w:p>
    <w:p w14:paraId="50725AB4" w14:textId="77777777" w:rsidR="00441F5F" w:rsidRDefault="00441F5F">
      <w:pPr>
        <w:pStyle w:val="Standard"/>
        <w:rPr>
          <w:rFonts w:ascii="Marianne" w:hAnsi="Marianne"/>
        </w:rPr>
      </w:pPr>
    </w:p>
    <w:p w14:paraId="4E0E7B90" w14:textId="77777777" w:rsidR="00441F5F" w:rsidRDefault="002C7814">
      <w:pPr>
        <w:pStyle w:val="Standard"/>
        <w:rPr>
          <w:rFonts w:ascii="Marianne" w:hAnsi="Marianne"/>
        </w:rPr>
      </w:pPr>
      <w:r>
        <w:br w:type="page"/>
      </w:r>
    </w:p>
    <w:p w14:paraId="1CA72ACA" w14:textId="77777777" w:rsidR="00441F5F" w:rsidRDefault="00441F5F">
      <w:pPr>
        <w:pStyle w:val="Standard"/>
        <w:rPr>
          <w:rFonts w:ascii="Marianne" w:hAnsi="Marianne"/>
          <w:sz w:val="2"/>
          <w:szCs w:val="2"/>
        </w:rPr>
      </w:pPr>
    </w:p>
    <w:p w14:paraId="54215B4D" w14:textId="77777777" w:rsidR="00441F5F" w:rsidRDefault="002C7814">
      <w:pPr>
        <w:pStyle w:val="Cadrerelief"/>
        <w:shd w:val="clear" w:color="auto" w:fill="F2F2F2"/>
        <w:jc w:val="center"/>
        <w:rPr>
          <w:rFonts w:ascii="Marianne" w:hAnsi="Marianne"/>
          <w:b/>
          <w:sz w:val="32"/>
        </w:rPr>
      </w:pPr>
      <w:r>
        <w:rPr>
          <w:rFonts w:ascii="Marianne" w:hAnsi="Marianne"/>
          <w:b/>
          <w:sz w:val="32"/>
        </w:rPr>
        <w:t>BORDEREAU DES PRIX UNITAIRES ET FORFAITAIRES</w:t>
      </w:r>
    </w:p>
    <w:p w14:paraId="1EB88399" w14:textId="77777777" w:rsidR="00441F5F" w:rsidRDefault="002C7814">
      <w:pPr>
        <w:pStyle w:val="Cadrerelief"/>
        <w:shd w:val="clear" w:color="auto" w:fill="F2F2F2"/>
        <w:jc w:val="center"/>
        <w:rPr>
          <w:rFonts w:ascii="Marianne" w:hAnsi="Marianne"/>
          <w:b/>
          <w:sz w:val="32"/>
        </w:rPr>
      </w:pPr>
      <w:r>
        <w:rPr>
          <w:rFonts w:ascii="Marianne" w:hAnsi="Marianne"/>
          <w:b/>
          <w:sz w:val="32"/>
        </w:rPr>
        <w:t>(BPUF)</w:t>
      </w:r>
    </w:p>
    <w:p w14:paraId="279D4A44" w14:textId="77777777" w:rsidR="00441F5F" w:rsidRDefault="00441F5F"/>
    <w:p w14:paraId="5836E9B2" w14:textId="77777777" w:rsidR="00441F5F" w:rsidRDefault="00441F5F"/>
    <w:tbl>
      <w:tblPr>
        <w:tblStyle w:val="Grilledutableau"/>
        <w:tblW w:w="9345" w:type="dxa"/>
        <w:jc w:val="center"/>
        <w:tblLayout w:type="fixed"/>
        <w:tblLook w:val="04A0" w:firstRow="1" w:lastRow="0" w:firstColumn="1" w:lastColumn="0" w:noHBand="0" w:noVBand="1"/>
      </w:tblPr>
      <w:tblGrid>
        <w:gridCol w:w="937"/>
        <w:gridCol w:w="6428"/>
        <w:gridCol w:w="1980"/>
      </w:tblGrid>
      <w:tr w:rsidR="00441F5F" w14:paraId="29133F9B" w14:textId="77777777">
        <w:trPr>
          <w:cantSplit/>
          <w:trHeight w:val="730"/>
          <w:tblHeader/>
          <w:jc w:val="center"/>
        </w:trPr>
        <w:tc>
          <w:tcPr>
            <w:tcW w:w="937" w:type="dxa"/>
            <w:shd w:val="clear" w:color="auto" w:fill="D9D9D9" w:themeFill="background1" w:themeFillShade="D9"/>
            <w:vAlign w:val="center"/>
          </w:tcPr>
          <w:p w14:paraId="4DB02715" w14:textId="77777777" w:rsidR="00441F5F" w:rsidRDefault="002C7814">
            <w:pPr>
              <w:widowControl w:val="0"/>
              <w:jc w:val="center"/>
              <w:rPr>
                <w:rFonts w:ascii="Marianne" w:hAnsi="Marianne"/>
                <w:b/>
                <w:bCs/>
                <w:sz w:val="20"/>
                <w:szCs w:val="20"/>
              </w:rPr>
            </w:pPr>
            <w:r>
              <w:rPr>
                <w:rFonts w:ascii="Marianne" w:hAnsi="Marianne"/>
                <w:b/>
                <w:bCs/>
                <w:sz w:val="20"/>
                <w:szCs w:val="20"/>
              </w:rPr>
              <w:t>N°</w:t>
            </w:r>
          </w:p>
          <w:p w14:paraId="79D82D2A" w14:textId="77777777" w:rsidR="00441F5F" w:rsidRDefault="002C7814">
            <w:pPr>
              <w:widowControl w:val="0"/>
              <w:jc w:val="center"/>
              <w:rPr>
                <w:rFonts w:ascii="Marianne" w:hAnsi="Marianne"/>
                <w:b/>
                <w:bCs/>
                <w:sz w:val="20"/>
                <w:szCs w:val="20"/>
              </w:rPr>
            </w:pPr>
            <w:proofErr w:type="gramStart"/>
            <w:r>
              <w:rPr>
                <w:rFonts w:ascii="Marianne" w:hAnsi="Marianne"/>
                <w:b/>
                <w:bCs/>
                <w:sz w:val="20"/>
                <w:szCs w:val="20"/>
              </w:rPr>
              <w:t>de</w:t>
            </w:r>
            <w:proofErr w:type="gramEnd"/>
            <w:r>
              <w:rPr>
                <w:rFonts w:ascii="Marianne" w:hAnsi="Marianne"/>
                <w:b/>
                <w:bCs/>
                <w:sz w:val="20"/>
                <w:szCs w:val="20"/>
              </w:rPr>
              <w:t xml:space="preserve"> prix</w:t>
            </w:r>
          </w:p>
        </w:tc>
        <w:tc>
          <w:tcPr>
            <w:tcW w:w="6428" w:type="dxa"/>
            <w:shd w:val="clear" w:color="auto" w:fill="D9D9D9" w:themeFill="background1" w:themeFillShade="D9"/>
            <w:vAlign w:val="center"/>
          </w:tcPr>
          <w:p w14:paraId="75498A9B" w14:textId="77777777" w:rsidR="00441F5F" w:rsidRDefault="002C7814">
            <w:pPr>
              <w:widowControl w:val="0"/>
              <w:jc w:val="center"/>
              <w:rPr>
                <w:rFonts w:ascii="Marianne" w:hAnsi="Marianne"/>
                <w:b/>
                <w:bCs/>
                <w:sz w:val="20"/>
                <w:szCs w:val="20"/>
              </w:rPr>
            </w:pPr>
            <w:r>
              <w:rPr>
                <w:rFonts w:ascii="Marianne" w:hAnsi="Marianne"/>
                <w:b/>
                <w:bCs/>
                <w:sz w:val="20"/>
                <w:szCs w:val="20"/>
              </w:rPr>
              <w:t>Désignation de la prestation</w:t>
            </w:r>
          </w:p>
          <w:p w14:paraId="2157614F" w14:textId="77777777" w:rsidR="00441F5F" w:rsidRDefault="002C7814">
            <w:pPr>
              <w:widowControl w:val="0"/>
              <w:jc w:val="center"/>
              <w:rPr>
                <w:rFonts w:ascii="Marianne" w:hAnsi="Marianne"/>
                <w:b/>
                <w:bCs/>
                <w:sz w:val="20"/>
                <w:szCs w:val="20"/>
              </w:rPr>
            </w:pPr>
            <w:proofErr w:type="gramStart"/>
            <w:r>
              <w:rPr>
                <w:rFonts w:ascii="Marianne" w:hAnsi="Marianne"/>
                <w:b/>
                <w:bCs/>
                <w:sz w:val="20"/>
                <w:szCs w:val="20"/>
              </w:rPr>
              <w:t>et</w:t>
            </w:r>
            <w:proofErr w:type="gramEnd"/>
            <w:r>
              <w:rPr>
                <w:rFonts w:ascii="Marianne" w:hAnsi="Marianne"/>
                <w:b/>
                <w:bCs/>
                <w:sz w:val="20"/>
                <w:szCs w:val="20"/>
              </w:rPr>
              <w:t xml:space="preserve"> prix en lettres (en € HT)</w:t>
            </w:r>
          </w:p>
        </w:tc>
        <w:tc>
          <w:tcPr>
            <w:tcW w:w="1980" w:type="dxa"/>
            <w:shd w:val="clear" w:color="auto" w:fill="D9D9D9" w:themeFill="background1" w:themeFillShade="D9"/>
            <w:vAlign w:val="center"/>
          </w:tcPr>
          <w:p w14:paraId="303CD710" w14:textId="77777777" w:rsidR="00441F5F" w:rsidRDefault="002C7814">
            <w:pPr>
              <w:widowControl w:val="0"/>
              <w:jc w:val="center"/>
              <w:rPr>
                <w:rFonts w:ascii="Marianne" w:hAnsi="Marianne"/>
                <w:b/>
                <w:bCs/>
                <w:sz w:val="20"/>
                <w:szCs w:val="20"/>
              </w:rPr>
            </w:pPr>
            <w:r>
              <w:rPr>
                <w:rFonts w:ascii="Marianne" w:hAnsi="Marianne"/>
                <w:b/>
                <w:bCs/>
                <w:sz w:val="20"/>
                <w:szCs w:val="20"/>
              </w:rPr>
              <w:t>Prix en chiffres</w:t>
            </w:r>
            <w:r>
              <w:rPr>
                <w:rFonts w:ascii="Marianne" w:hAnsi="Marianne"/>
                <w:b/>
                <w:bCs/>
                <w:sz w:val="20"/>
                <w:szCs w:val="20"/>
              </w:rPr>
              <w:br/>
              <w:t>H.T.</w:t>
            </w:r>
          </w:p>
        </w:tc>
      </w:tr>
      <w:tr w:rsidR="00441F5F" w14:paraId="4CA7D699" w14:textId="77777777">
        <w:trPr>
          <w:cantSplit/>
          <w:jc w:val="center"/>
        </w:trPr>
        <w:tc>
          <w:tcPr>
            <w:tcW w:w="937" w:type="dxa"/>
            <w:vAlign w:val="center"/>
          </w:tcPr>
          <w:p w14:paraId="627BD906" w14:textId="77777777" w:rsidR="00441F5F" w:rsidRDefault="002C7814">
            <w:pPr>
              <w:widowControl w:val="0"/>
              <w:jc w:val="center"/>
              <w:rPr>
                <w:b/>
                <w:bCs/>
                <w:sz w:val="22"/>
                <w:szCs w:val="22"/>
              </w:rPr>
            </w:pPr>
            <w:r>
              <w:rPr>
                <w:rFonts w:ascii="Liberation Sans" w:eastAsia="Lucida Sans Unicode" w:hAnsi="Liberation Sans" w:cs="Tahoma"/>
                <w:b/>
                <w:bCs/>
                <w:sz w:val="22"/>
                <w:szCs w:val="22"/>
              </w:rPr>
              <w:t>1</w:t>
            </w:r>
          </w:p>
        </w:tc>
        <w:tc>
          <w:tcPr>
            <w:tcW w:w="6428" w:type="dxa"/>
          </w:tcPr>
          <w:p w14:paraId="4441B277" w14:textId="77777777" w:rsidR="00441F5F" w:rsidRDefault="00441F5F">
            <w:pPr>
              <w:widowControl w:val="0"/>
              <w:rPr>
                <w:rFonts w:ascii="Marianne" w:hAnsi="Marianne"/>
                <w:b/>
                <w:bCs/>
                <w:sz w:val="14"/>
                <w:szCs w:val="14"/>
                <w:u w:val="single"/>
              </w:rPr>
            </w:pPr>
          </w:p>
          <w:p w14:paraId="27685FAA" w14:textId="77777777" w:rsidR="00441F5F" w:rsidRDefault="002C7814">
            <w:pPr>
              <w:widowControl w:val="0"/>
              <w:rPr>
                <w:rFonts w:ascii="Marianne" w:hAnsi="Marianne"/>
                <w:b/>
                <w:bCs/>
                <w:sz w:val="20"/>
                <w:szCs w:val="20"/>
                <w:u w:val="single"/>
              </w:rPr>
            </w:pPr>
            <w:r>
              <w:rPr>
                <w:rFonts w:ascii="Marianne" w:eastAsia="Lucida Sans Unicode" w:hAnsi="Marianne" w:cs="Tahoma"/>
                <w:b/>
                <w:bCs/>
                <w:sz w:val="20"/>
                <w:szCs w:val="20"/>
                <w:u w:val="single"/>
              </w:rPr>
              <w:t>Mission de phase 1</w:t>
            </w:r>
          </w:p>
          <w:p w14:paraId="6A2ACDD4" w14:textId="77777777" w:rsidR="00441F5F" w:rsidRDefault="00441F5F">
            <w:pPr>
              <w:widowControl w:val="0"/>
              <w:rPr>
                <w:rFonts w:ascii="Marianne" w:hAnsi="Marianne"/>
                <w:b/>
                <w:bCs/>
                <w:sz w:val="14"/>
                <w:szCs w:val="14"/>
                <w:u w:val="single"/>
              </w:rPr>
            </w:pPr>
          </w:p>
          <w:p w14:paraId="07272C64" w14:textId="77777777" w:rsidR="00441F5F" w:rsidRDefault="002C7814">
            <w:pPr>
              <w:widowControl w:val="0"/>
              <w:rPr>
                <w:rFonts w:ascii="Marianne" w:hAnsi="Marianne"/>
                <w:sz w:val="20"/>
                <w:szCs w:val="20"/>
              </w:rPr>
            </w:pPr>
            <w:r>
              <w:rPr>
                <w:rFonts w:ascii="Marianne" w:eastAsia="Lucida Sans Unicode" w:hAnsi="Marianne" w:cs="Tahoma"/>
                <w:sz w:val="20"/>
                <w:szCs w:val="20"/>
              </w:rPr>
              <w:t xml:space="preserve">Ce prix rémunère, </w:t>
            </w:r>
            <w:r>
              <w:rPr>
                <w:rFonts w:ascii="Marianne" w:eastAsia="Lucida Sans Unicode" w:hAnsi="Marianne" w:cs="Tahoma"/>
                <w:b/>
                <w:bCs/>
                <w:sz w:val="20"/>
                <w:szCs w:val="20"/>
              </w:rPr>
              <w:t>au forfait,</w:t>
            </w:r>
            <w:r>
              <w:rPr>
                <w:rFonts w:ascii="Marianne" w:eastAsia="Lucida Sans Unicode" w:hAnsi="Marianne" w:cs="Tahoma"/>
                <w:sz w:val="20"/>
                <w:szCs w:val="20"/>
              </w:rPr>
              <w:t xml:space="preserve"> l’ensemble des prestations de la procédure de consultation des entreprises (phases de candidatures et offres), des prestations de mise au point du marché de conception-réalisation et des prestations qui y sont liées, conformément aux dispositions de l’article 3.2. </w:t>
            </w:r>
            <w:proofErr w:type="gramStart"/>
            <w:r>
              <w:rPr>
                <w:rFonts w:ascii="Marianne" w:eastAsia="Lucida Sans Unicode" w:hAnsi="Marianne" w:cs="Tahoma"/>
                <w:sz w:val="20"/>
                <w:szCs w:val="20"/>
              </w:rPr>
              <w:t>du</w:t>
            </w:r>
            <w:proofErr w:type="gramEnd"/>
            <w:r>
              <w:rPr>
                <w:rFonts w:ascii="Marianne" w:eastAsia="Lucida Sans Unicode" w:hAnsi="Marianne" w:cs="Tahoma"/>
                <w:sz w:val="20"/>
                <w:szCs w:val="20"/>
              </w:rPr>
              <w:t xml:space="preserve"> CCTP (et aux exclusions de l’article 1.2.4).</w:t>
            </w:r>
          </w:p>
          <w:p w14:paraId="04DE9ACD" w14:textId="77777777" w:rsidR="00441F5F" w:rsidRDefault="00441F5F">
            <w:pPr>
              <w:widowControl w:val="0"/>
              <w:rPr>
                <w:rFonts w:ascii="Marianne" w:hAnsi="Marianne"/>
                <w:sz w:val="14"/>
                <w:szCs w:val="14"/>
              </w:rPr>
            </w:pPr>
          </w:p>
          <w:p w14:paraId="6AE54CDD" w14:textId="77777777" w:rsidR="00441F5F" w:rsidRDefault="002C7814">
            <w:pPr>
              <w:widowControl w:val="0"/>
              <w:rPr>
                <w:rFonts w:ascii="Marianne" w:hAnsi="Marianne"/>
                <w:sz w:val="20"/>
                <w:szCs w:val="20"/>
              </w:rPr>
            </w:pPr>
            <w:r>
              <w:rPr>
                <w:rFonts w:ascii="Marianne" w:eastAsia="Lucida Sans Unicode" w:hAnsi="Marianne" w:cs="Tahoma"/>
                <w:sz w:val="20"/>
                <w:szCs w:val="20"/>
              </w:rPr>
              <w:t>Il rémunère notamment l’ensemble des échanges requis avec le maître d’ouvrage, le maître d’ouvrage technique, le coordonnateur SPS, et la coordination entre les différents domaines de l’assistance à Maîtrise d’ouvrage.</w:t>
            </w:r>
          </w:p>
          <w:p w14:paraId="79C2A26F" w14:textId="77777777" w:rsidR="00441F5F" w:rsidRDefault="00441F5F">
            <w:pPr>
              <w:widowControl w:val="0"/>
              <w:rPr>
                <w:rFonts w:ascii="Marianne" w:hAnsi="Marianne"/>
                <w:sz w:val="14"/>
                <w:szCs w:val="14"/>
              </w:rPr>
            </w:pPr>
          </w:p>
          <w:p w14:paraId="3ADE68BF" w14:textId="77777777" w:rsidR="00441F5F" w:rsidRDefault="002C7814">
            <w:pPr>
              <w:widowControl w:val="0"/>
              <w:rPr>
                <w:rFonts w:ascii="Marianne" w:hAnsi="Marianne"/>
                <w:sz w:val="20"/>
                <w:szCs w:val="20"/>
              </w:rPr>
            </w:pPr>
            <w:r>
              <w:rPr>
                <w:rFonts w:ascii="Marianne" w:eastAsia="Lucida Sans Unicode" w:hAnsi="Marianne" w:cs="Tahoma"/>
                <w:b/>
                <w:bCs/>
                <w:sz w:val="20"/>
                <w:szCs w:val="20"/>
              </w:rPr>
              <w:t xml:space="preserve">Le forfait (en </w:t>
            </w:r>
            <w:proofErr w:type="spellStart"/>
            <w:r>
              <w:rPr>
                <w:rFonts w:ascii="Marianne" w:eastAsia="Lucida Sans Unicode" w:hAnsi="Marianne" w:cs="Tahoma"/>
                <w:b/>
                <w:bCs/>
                <w:sz w:val="20"/>
                <w:szCs w:val="20"/>
              </w:rPr>
              <w:t>€uros</w:t>
            </w:r>
            <w:proofErr w:type="spellEnd"/>
            <w:r>
              <w:rPr>
                <w:rFonts w:ascii="Marianne" w:eastAsia="Lucida Sans Unicode" w:hAnsi="Marianne" w:cs="Tahoma"/>
                <w:b/>
                <w:bCs/>
                <w:sz w:val="20"/>
                <w:szCs w:val="20"/>
              </w:rPr>
              <w:t xml:space="preserve"> Hors Taxes) :</w:t>
            </w:r>
            <w:r>
              <w:rPr>
                <w:rFonts w:ascii="Marianne" w:eastAsia="Lucida Sans Unicode" w:hAnsi="Marianne" w:cs="Tahoma"/>
                <w:sz w:val="20"/>
                <w:szCs w:val="20"/>
              </w:rPr>
              <w:t xml:space="preserve"> …………………………………………………………………………………………………………….</w:t>
            </w:r>
          </w:p>
          <w:p w14:paraId="01653AF0" w14:textId="77777777" w:rsidR="00441F5F" w:rsidRDefault="00441F5F">
            <w:pPr>
              <w:widowControl w:val="0"/>
              <w:rPr>
                <w:rFonts w:ascii="Marianne" w:hAnsi="Marianne"/>
                <w:sz w:val="14"/>
                <w:szCs w:val="14"/>
              </w:rPr>
            </w:pPr>
          </w:p>
        </w:tc>
        <w:tc>
          <w:tcPr>
            <w:tcW w:w="1980" w:type="dxa"/>
            <w:vAlign w:val="center"/>
          </w:tcPr>
          <w:p w14:paraId="2392AA9C" w14:textId="77777777" w:rsidR="00441F5F" w:rsidRDefault="002C7814">
            <w:pPr>
              <w:widowControl w:val="0"/>
              <w:jc w:val="right"/>
              <w:rPr>
                <w:b/>
                <w:bCs/>
              </w:rPr>
            </w:pPr>
            <w:r>
              <w:rPr>
                <w:rFonts w:ascii="Liberation Sans" w:eastAsia="Lucida Sans Unicode" w:hAnsi="Liberation Sans" w:cs="Tahoma"/>
                <w:b/>
                <w:bCs/>
              </w:rPr>
              <w:t>€</w:t>
            </w:r>
          </w:p>
        </w:tc>
      </w:tr>
      <w:tr w:rsidR="00441F5F" w14:paraId="0DA1078B" w14:textId="77777777">
        <w:trPr>
          <w:cantSplit/>
          <w:jc w:val="center"/>
        </w:trPr>
        <w:tc>
          <w:tcPr>
            <w:tcW w:w="937" w:type="dxa"/>
            <w:vAlign w:val="center"/>
          </w:tcPr>
          <w:p w14:paraId="5DE08C33" w14:textId="77777777" w:rsidR="00441F5F" w:rsidRDefault="002C7814">
            <w:pPr>
              <w:widowControl w:val="0"/>
              <w:jc w:val="center"/>
              <w:rPr>
                <w:b/>
                <w:bCs/>
                <w:sz w:val="22"/>
                <w:szCs w:val="22"/>
              </w:rPr>
            </w:pPr>
            <w:r>
              <w:rPr>
                <w:rFonts w:ascii="Liberation Sans" w:eastAsia="Lucida Sans Unicode" w:hAnsi="Liberation Sans" w:cs="Tahoma"/>
                <w:b/>
                <w:bCs/>
                <w:sz w:val="22"/>
                <w:szCs w:val="22"/>
              </w:rPr>
              <w:t>2</w:t>
            </w:r>
          </w:p>
        </w:tc>
        <w:tc>
          <w:tcPr>
            <w:tcW w:w="6428" w:type="dxa"/>
          </w:tcPr>
          <w:p w14:paraId="0A6F762B" w14:textId="77777777" w:rsidR="00441F5F" w:rsidRDefault="00441F5F">
            <w:pPr>
              <w:widowControl w:val="0"/>
              <w:rPr>
                <w:rFonts w:ascii="Marianne" w:hAnsi="Marianne"/>
                <w:b/>
                <w:bCs/>
                <w:sz w:val="14"/>
                <w:szCs w:val="14"/>
                <w:u w:val="single"/>
              </w:rPr>
            </w:pPr>
          </w:p>
          <w:p w14:paraId="711509D6" w14:textId="77777777" w:rsidR="00441F5F" w:rsidRDefault="002C7814">
            <w:pPr>
              <w:widowControl w:val="0"/>
              <w:rPr>
                <w:rFonts w:ascii="Marianne" w:hAnsi="Marianne"/>
                <w:b/>
                <w:bCs/>
                <w:sz w:val="20"/>
                <w:szCs w:val="20"/>
                <w:u w:val="single"/>
              </w:rPr>
            </w:pPr>
            <w:r>
              <w:rPr>
                <w:rFonts w:ascii="Marianne" w:eastAsia="Lucida Sans Unicode" w:hAnsi="Marianne" w:cs="Tahoma"/>
                <w:b/>
                <w:bCs/>
                <w:sz w:val="20"/>
                <w:szCs w:val="20"/>
                <w:u w:val="single"/>
              </w:rPr>
              <w:t>Mission de phase 2</w:t>
            </w:r>
          </w:p>
          <w:p w14:paraId="4F275C1D" w14:textId="77777777" w:rsidR="00441F5F" w:rsidRDefault="00441F5F">
            <w:pPr>
              <w:widowControl w:val="0"/>
              <w:rPr>
                <w:rFonts w:ascii="Marianne" w:hAnsi="Marianne"/>
                <w:b/>
                <w:bCs/>
                <w:sz w:val="14"/>
                <w:szCs w:val="14"/>
                <w:u w:val="single"/>
              </w:rPr>
            </w:pPr>
          </w:p>
          <w:p w14:paraId="3405AAAA" w14:textId="77777777" w:rsidR="00441F5F" w:rsidRDefault="002C7814">
            <w:pPr>
              <w:widowControl w:val="0"/>
              <w:rPr>
                <w:rFonts w:ascii="Marianne" w:hAnsi="Marianne"/>
                <w:sz w:val="20"/>
                <w:szCs w:val="20"/>
              </w:rPr>
            </w:pPr>
            <w:r>
              <w:rPr>
                <w:rFonts w:ascii="Marianne" w:eastAsia="Lucida Sans Unicode" w:hAnsi="Marianne" w:cs="Tahoma"/>
                <w:sz w:val="20"/>
                <w:szCs w:val="20"/>
              </w:rPr>
              <w:t xml:space="preserve">Ce prix rémunère, </w:t>
            </w:r>
            <w:r>
              <w:rPr>
                <w:rFonts w:ascii="Marianne" w:eastAsia="Lucida Sans Unicode" w:hAnsi="Marianne" w:cs="Tahoma"/>
                <w:b/>
                <w:bCs/>
                <w:sz w:val="20"/>
                <w:szCs w:val="20"/>
              </w:rPr>
              <w:t>au forfait</w:t>
            </w:r>
            <w:r>
              <w:rPr>
                <w:rFonts w:ascii="Marianne" w:eastAsia="Lucida Sans Unicode" w:hAnsi="Marianne" w:cs="Tahoma"/>
                <w:sz w:val="20"/>
                <w:szCs w:val="20"/>
              </w:rPr>
              <w:t>, à l’exception des réunions à l’initiative du maître d’ouvrage et non explicitement prévues par les documents du marché, l’ensemble des prestations de s</w:t>
            </w:r>
            <w:r>
              <w:rPr>
                <w:rFonts w:ascii="Marianne" w:eastAsia="Lucida Sans Unicode" w:hAnsi="Marianne" w:cs="Tahoma"/>
                <w:sz w:val="20"/>
                <w:szCs w:val="20"/>
                <w:lang w:bidi="fr-FR"/>
              </w:rPr>
              <w:t xml:space="preserve">uivi d’exécution du marché de Conception-Réalisation au cours de la phase de Conception et les prestations </w:t>
            </w:r>
            <w:r>
              <w:rPr>
                <w:rFonts w:ascii="Marianne" w:eastAsia="Lucida Sans Unicode" w:hAnsi="Marianne" w:cs="Tahoma"/>
                <w:sz w:val="20"/>
                <w:szCs w:val="20"/>
              </w:rPr>
              <w:t>qui y sont liées, conformément aux dispositions de l’article 3.2 du CCTP (et aux exclusions de l’article 1.2.4).</w:t>
            </w:r>
          </w:p>
          <w:p w14:paraId="58710556" w14:textId="77777777" w:rsidR="00441F5F" w:rsidRDefault="00441F5F">
            <w:pPr>
              <w:widowControl w:val="0"/>
              <w:rPr>
                <w:rFonts w:ascii="Marianne" w:hAnsi="Marianne"/>
                <w:sz w:val="14"/>
                <w:szCs w:val="14"/>
              </w:rPr>
            </w:pPr>
          </w:p>
          <w:p w14:paraId="02E69C52" w14:textId="77777777" w:rsidR="00441F5F" w:rsidRDefault="002C7814">
            <w:pPr>
              <w:widowControl w:val="0"/>
              <w:rPr>
                <w:rFonts w:ascii="Marianne" w:hAnsi="Marianne"/>
                <w:sz w:val="20"/>
                <w:szCs w:val="20"/>
              </w:rPr>
            </w:pPr>
            <w:r>
              <w:rPr>
                <w:rFonts w:ascii="Marianne" w:eastAsia="Lucida Sans Unicode" w:hAnsi="Marianne" w:cs="Tahoma"/>
                <w:b/>
                <w:bCs/>
                <w:sz w:val="20"/>
                <w:szCs w:val="20"/>
              </w:rPr>
              <w:t xml:space="preserve">Le forfait (en </w:t>
            </w:r>
            <w:proofErr w:type="spellStart"/>
            <w:r>
              <w:rPr>
                <w:rFonts w:ascii="Marianne" w:eastAsia="Lucida Sans Unicode" w:hAnsi="Marianne" w:cs="Tahoma"/>
                <w:b/>
                <w:bCs/>
                <w:sz w:val="20"/>
                <w:szCs w:val="20"/>
              </w:rPr>
              <w:t>€uros</w:t>
            </w:r>
            <w:proofErr w:type="spellEnd"/>
            <w:r>
              <w:rPr>
                <w:rFonts w:ascii="Marianne" w:eastAsia="Lucida Sans Unicode" w:hAnsi="Marianne" w:cs="Tahoma"/>
                <w:b/>
                <w:bCs/>
                <w:sz w:val="20"/>
                <w:szCs w:val="20"/>
              </w:rPr>
              <w:t xml:space="preserve"> Hors Taxes) :</w:t>
            </w:r>
            <w:r>
              <w:rPr>
                <w:rFonts w:ascii="Marianne" w:eastAsia="Lucida Sans Unicode" w:hAnsi="Marianne" w:cs="Tahoma"/>
                <w:sz w:val="20"/>
                <w:szCs w:val="20"/>
              </w:rPr>
              <w:t xml:space="preserve"> …………………………………………………………………………………………………………….</w:t>
            </w:r>
          </w:p>
          <w:p w14:paraId="6407B4BA" w14:textId="77777777" w:rsidR="00441F5F" w:rsidRDefault="00441F5F">
            <w:pPr>
              <w:widowControl w:val="0"/>
              <w:rPr>
                <w:rFonts w:ascii="Marianne" w:hAnsi="Marianne"/>
                <w:sz w:val="14"/>
                <w:szCs w:val="14"/>
              </w:rPr>
            </w:pPr>
          </w:p>
        </w:tc>
        <w:tc>
          <w:tcPr>
            <w:tcW w:w="1980" w:type="dxa"/>
            <w:vAlign w:val="center"/>
          </w:tcPr>
          <w:p w14:paraId="16AD3398" w14:textId="77777777" w:rsidR="00441F5F" w:rsidRDefault="002C7814">
            <w:pPr>
              <w:widowControl w:val="0"/>
              <w:jc w:val="right"/>
              <w:rPr>
                <w:b/>
                <w:bCs/>
              </w:rPr>
            </w:pPr>
            <w:r>
              <w:rPr>
                <w:rFonts w:ascii="Liberation Sans" w:eastAsia="Lucida Sans Unicode" w:hAnsi="Liberation Sans" w:cs="Tahoma"/>
                <w:b/>
                <w:bCs/>
              </w:rPr>
              <w:t>€</w:t>
            </w:r>
          </w:p>
        </w:tc>
      </w:tr>
      <w:tr w:rsidR="00441F5F" w14:paraId="44ADBE3F" w14:textId="77777777">
        <w:trPr>
          <w:cantSplit/>
          <w:jc w:val="center"/>
        </w:trPr>
        <w:tc>
          <w:tcPr>
            <w:tcW w:w="937" w:type="dxa"/>
            <w:vAlign w:val="center"/>
          </w:tcPr>
          <w:p w14:paraId="75AB113F" w14:textId="77777777" w:rsidR="00441F5F" w:rsidRDefault="002C7814">
            <w:pPr>
              <w:widowControl w:val="0"/>
              <w:jc w:val="center"/>
              <w:rPr>
                <w:b/>
                <w:bCs/>
                <w:sz w:val="22"/>
                <w:szCs w:val="22"/>
              </w:rPr>
            </w:pPr>
            <w:r>
              <w:rPr>
                <w:rFonts w:ascii="Liberation Sans" w:eastAsia="Lucida Sans Unicode" w:hAnsi="Liberation Sans" w:cs="Tahoma"/>
                <w:b/>
                <w:bCs/>
                <w:sz w:val="22"/>
                <w:szCs w:val="22"/>
              </w:rPr>
              <w:lastRenderedPageBreak/>
              <w:t>3</w:t>
            </w:r>
          </w:p>
        </w:tc>
        <w:tc>
          <w:tcPr>
            <w:tcW w:w="6428" w:type="dxa"/>
          </w:tcPr>
          <w:p w14:paraId="3EC18F1B" w14:textId="77777777" w:rsidR="00441F5F" w:rsidRDefault="00441F5F">
            <w:pPr>
              <w:widowControl w:val="0"/>
              <w:rPr>
                <w:rFonts w:ascii="Marianne" w:hAnsi="Marianne"/>
                <w:sz w:val="14"/>
                <w:szCs w:val="14"/>
              </w:rPr>
            </w:pPr>
          </w:p>
          <w:p w14:paraId="229BC3F8" w14:textId="77777777" w:rsidR="00441F5F" w:rsidRDefault="002C7814">
            <w:pPr>
              <w:widowControl w:val="0"/>
              <w:rPr>
                <w:rFonts w:ascii="Marianne" w:hAnsi="Marianne"/>
                <w:b/>
                <w:bCs/>
                <w:sz w:val="20"/>
                <w:szCs w:val="20"/>
                <w:u w:val="single"/>
              </w:rPr>
            </w:pPr>
            <w:r>
              <w:rPr>
                <w:rFonts w:ascii="Marianne" w:eastAsia="Lucida Sans Unicode" w:hAnsi="Marianne" w:cs="Tahoma"/>
                <w:b/>
                <w:bCs/>
                <w:sz w:val="20"/>
                <w:szCs w:val="20"/>
                <w:u w:val="single"/>
              </w:rPr>
              <w:t>Mission de phase 3</w:t>
            </w:r>
          </w:p>
          <w:p w14:paraId="4CB9CDAC" w14:textId="77777777" w:rsidR="00441F5F" w:rsidRDefault="00441F5F">
            <w:pPr>
              <w:widowControl w:val="0"/>
              <w:rPr>
                <w:rFonts w:ascii="Marianne" w:hAnsi="Marianne"/>
                <w:sz w:val="14"/>
                <w:szCs w:val="14"/>
              </w:rPr>
            </w:pPr>
          </w:p>
          <w:p w14:paraId="0F140B64" w14:textId="77777777" w:rsidR="00441F5F" w:rsidRDefault="002C7814">
            <w:pPr>
              <w:widowControl w:val="0"/>
              <w:rPr>
                <w:rFonts w:ascii="Marianne" w:hAnsi="Marianne"/>
                <w:sz w:val="20"/>
                <w:szCs w:val="20"/>
              </w:rPr>
            </w:pPr>
            <w:r>
              <w:rPr>
                <w:rFonts w:ascii="Marianne" w:eastAsia="Lucida Sans Unicode" w:hAnsi="Marianne" w:cs="Tahoma"/>
                <w:sz w:val="20"/>
                <w:szCs w:val="20"/>
              </w:rPr>
              <w:t xml:space="preserve">Ce prix rémunère, </w:t>
            </w:r>
            <w:r>
              <w:rPr>
                <w:rFonts w:ascii="Marianne" w:eastAsia="Lucida Sans Unicode" w:hAnsi="Marianne" w:cs="Tahoma"/>
                <w:b/>
                <w:bCs/>
                <w:sz w:val="20"/>
                <w:szCs w:val="20"/>
              </w:rPr>
              <w:t>au forfait</w:t>
            </w:r>
            <w:r>
              <w:rPr>
                <w:rFonts w:ascii="Marianne" w:eastAsia="Lucida Sans Unicode" w:hAnsi="Marianne" w:cs="Tahoma"/>
                <w:sz w:val="20"/>
                <w:szCs w:val="20"/>
              </w:rPr>
              <w:t>, à l’exception des réunions à l’initiative du maître d’ouvrage et non explicitement prévues par les documents du marché, l’ensemble des prestations de s</w:t>
            </w:r>
            <w:r>
              <w:rPr>
                <w:rFonts w:ascii="Marianne" w:eastAsia="Lucida Sans Unicode" w:hAnsi="Marianne" w:cs="Tahoma"/>
                <w:sz w:val="20"/>
                <w:szCs w:val="20"/>
                <w:lang w:bidi="fr-FR"/>
              </w:rPr>
              <w:t xml:space="preserve">uivi d’exécution du marché de Conception-Réalisation au cours de la phase de Réalisation et les prestations </w:t>
            </w:r>
            <w:r>
              <w:rPr>
                <w:rFonts w:ascii="Marianne" w:eastAsia="Lucida Sans Unicode" w:hAnsi="Marianne" w:cs="Tahoma"/>
                <w:sz w:val="20"/>
                <w:szCs w:val="20"/>
              </w:rPr>
              <w:t>qui y sont liées, conformément aux dispositions de l’article 3.2 du CCTP (et aux exclusions de l’article 1.2.4).</w:t>
            </w:r>
          </w:p>
          <w:p w14:paraId="0F05AEE2" w14:textId="77777777" w:rsidR="00441F5F" w:rsidRDefault="00441F5F">
            <w:pPr>
              <w:widowControl w:val="0"/>
              <w:rPr>
                <w:rFonts w:ascii="Marianne" w:hAnsi="Marianne"/>
                <w:sz w:val="14"/>
                <w:szCs w:val="14"/>
              </w:rPr>
            </w:pPr>
          </w:p>
          <w:p w14:paraId="6812C660" w14:textId="77777777" w:rsidR="00441F5F" w:rsidRDefault="002C7814">
            <w:pPr>
              <w:widowControl w:val="0"/>
              <w:rPr>
                <w:rFonts w:ascii="Marianne" w:hAnsi="Marianne"/>
                <w:sz w:val="20"/>
                <w:szCs w:val="20"/>
              </w:rPr>
            </w:pPr>
            <w:r>
              <w:rPr>
                <w:rFonts w:ascii="Marianne" w:eastAsia="Lucida Sans Unicode" w:hAnsi="Marianne" w:cs="Tahoma"/>
                <w:b/>
                <w:bCs/>
                <w:sz w:val="20"/>
                <w:szCs w:val="20"/>
              </w:rPr>
              <w:t xml:space="preserve">Le forfait (en </w:t>
            </w:r>
            <w:proofErr w:type="spellStart"/>
            <w:r>
              <w:rPr>
                <w:rFonts w:ascii="Marianne" w:eastAsia="Lucida Sans Unicode" w:hAnsi="Marianne" w:cs="Tahoma"/>
                <w:b/>
                <w:bCs/>
                <w:sz w:val="20"/>
                <w:szCs w:val="20"/>
              </w:rPr>
              <w:t>€uros</w:t>
            </w:r>
            <w:proofErr w:type="spellEnd"/>
            <w:r>
              <w:rPr>
                <w:rFonts w:ascii="Marianne" w:eastAsia="Lucida Sans Unicode" w:hAnsi="Marianne" w:cs="Tahoma"/>
                <w:b/>
                <w:bCs/>
                <w:sz w:val="20"/>
                <w:szCs w:val="20"/>
              </w:rPr>
              <w:t xml:space="preserve"> Hors Taxes) :</w:t>
            </w:r>
            <w:r>
              <w:rPr>
                <w:rFonts w:ascii="Marianne" w:eastAsia="Lucida Sans Unicode" w:hAnsi="Marianne" w:cs="Tahoma"/>
                <w:sz w:val="20"/>
                <w:szCs w:val="20"/>
              </w:rPr>
              <w:t xml:space="preserve"> …………………………………………………………………………………………………………….</w:t>
            </w:r>
          </w:p>
          <w:p w14:paraId="33514C82" w14:textId="77777777" w:rsidR="00441F5F" w:rsidRDefault="00441F5F">
            <w:pPr>
              <w:widowControl w:val="0"/>
              <w:rPr>
                <w:rFonts w:ascii="Marianne" w:hAnsi="Marianne"/>
                <w:sz w:val="14"/>
                <w:szCs w:val="14"/>
              </w:rPr>
            </w:pPr>
          </w:p>
        </w:tc>
        <w:tc>
          <w:tcPr>
            <w:tcW w:w="1980" w:type="dxa"/>
            <w:vAlign w:val="center"/>
          </w:tcPr>
          <w:p w14:paraId="50F0E5D3" w14:textId="77777777" w:rsidR="00441F5F" w:rsidRDefault="002C7814">
            <w:pPr>
              <w:widowControl w:val="0"/>
              <w:jc w:val="right"/>
              <w:rPr>
                <w:rFonts w:ascii="Marianne" w:hAnsi="Marianne"/>
                <w:b/>
                <w:bCs/>
                <w:sz w:val="22"/>
                <w:szCs w:val="22"/>
              </w:rPr>
            </w:pPr>
            <w:r>
              <w:rPr>
                <w:rFonts w:ascii="Marianne" w:eastAsia="Lucida Sans Unicode" w:hAnsi="Marianne" w:cs="Tahoma"/>
                <w:b/>
                <w:bCs/>
                <w:sz w:val="22"/>
                <w:szCs w:val="22"/>
              </w:rPr>
              <w:t>€</w:t>
            </w:r>
          </w:p>
        </w:tc>
      </w:tr>
      <w:tr w:rsidR="00441F5F" w14:paraId="44318C05" w14:textId="77777777">
        <w:trPr>
          <w:cantSplit/>
          <w:jc w:val="center"/>
        </w:trPr>
        <w:tc>
          <w:tcPr>
            <w:tcW w:w="937" w:type="dxa"/>
            <w:vAlign w:val="center"/>
          </w:tcPr>
          <w:p w14:paraId="5868549F" w14:textId="77777777" w:rsidR="00441F5F" w:rsidRDefault="002C7814">
            <w:pPr>
              <w:widowControl w:val="0"/>
              <w:jc w:val="center"/>
              <w:rPr>
                <w:b/>
                <w:bCs/>
                <w:sz w:val="22"/>
                <w:szCs w:val="22"/>
              </w:rPr>
            </w:pPr>
            <w:r>
              <w:rPr>
                <w:rFonts w:ascii="Liberation Sans" w:eastAsia="Lucida Sans Unicode" w:hAnsi="Liberation Sans" w:cs="Tahoma"/>
                <w:b/>
                <w:bCs/>
                <w:sz w:val="22"/>
                <w:szCs w:val="22"/>
              </w:rPr>
              <w:t>4</w:t>
            </w:r>
          </w:p>
        </w:tc>
        <w:tc>
          <w:tcPr>
            <w:tcW w:w="6428" w:type="dxa"/>
          </w:tcPr>
          <w:p w14:paraId="35833A85" w14:textId="77777777" w:rsidR="00441F5F" w:rsidRDefault="00441F5F">
            <w:pPr>
              <w:widowControl w:val="0"/>
              <w:rPr>
                <w:rFonts w:ascii="Marianne" w:hAnsi="Marianne"/>
                <w:sz w:val="14"/>
                <w:szCs w:val="14"/>
              </w:rPr>
            </w:pPr>
          </w:p>
          <w:p w14:paraId="0668C33B" w14:textId="77777777" w:rsidR="00441F5F" w:rsidRDefault="002C7814">
            <w:pPr>
              <w:widowControl w:val="0"/>
              <w:rPr>
                <w:rFonts w:ascii="Marianne" w:hAnsi="Marianne"/>
                <w:b/>
                <w:bCs/>
                <w:sz w:val="20"/>
                <w:szCs w:val="20"/>
                <w:u w:val="single"/>
              </w:rPr>
            </w:pPr>
            <w:r>
              <w:rPr>
                <w:rFonts w:ascii="Marianne" w:eastAsia="Lucida Sans Unicode" w:hAnsi="Marianne" w:cs="Tahoma"/>
                <w:b/>
                <w:bCs/>
                <w:sz w:val="20"/>
                <w:szCs w:val="20"/>
                <w:u w:val="single"/>
              </w:rPr>
              <w:t>Mission de phase 4</w:t>
            </w:r>
          </w:p>
          <w:p w14:paraId="7C1669C6" w14:textId="77777777" w:rsidR="00441F5F" w:rsidRDefault="00441F5F">
            <w:pPr>
              <w:widowControl w:val="0"/>
              <w:rPr>
                <w:rFonts w:ascii="Marianne" w:hAnsi="Marianne"/>
                <w:sz w:val="14"/>
                <w:szCs w:val="14"/>
              </w:rPr>
            </w:pPr>
          </w:p>
          <w:p w14:paraId="02E4CBBE" w14:textId="77777777" w:rsidR="00441F5F" w:rsidRDefault="002C7814">
            <w:pPr>
              <w:widowControl w:val="0"/>
              <w:rPr>
                <w:rFonts w:ascii="Marianne" w:hAnsi="Marianne"/>
                <w:sz w:val="20"/>
                <w:szCs w:val="20"/>
              </w:rPr>
            </w:pPr>
            <w:r>
              <w:rPr>
                <w:rFonts w:ascii="Marianne" w:eastAsia="Lucida Sans Unicode" w:hAnsi="Marianne" w:cs="Tahoma"/>
                <w:sz w:val="20"/>
                <w:szCs w:val="20"/>
              </w:rPr>
              <w:t xml:space="preserve">Ce prix rémunère, </w:t>
            </w:r>
            <w:r>
              <w:rPr>
                <w:rFonts w:ascii="Marianne" w:eastAsia="Lucida Sans Unicode" w:hAnsi="Marianne" w:cs="Tahoma"/>
                <w:b/>
                <w:bCs/>
                <w:sz w:val="20"/>
                <w:szCs w:val="20"/>
              </w:rPr>
              <w:t>au forfait</w:t>
            </w:r>
            <w:r>
              <w:rPr>
                <w:rFonts w:ascii="Marianne" w:eastAsia="Lucida Sans Unicode" w:hAnsi="Marianne" w:cs="Tahoma"/>
                <w:sz w:val="20"/>
                <w:szCs w:val="20"/>
              </w:rPr>
              <w:t>, à l’exception des réunions à l’initiative du maître d’ouvrage et non explicitement prévues par les documents du marché, l’ensemble des prestations d’assistance au cours de la garantie de parfait achèvement</w:t>
            </w:r>
            <w:r>
              <w:rPr>
                <w:rFonts w:ascii="Marianne" w:eastAsia="Lucida Sans Unicode" w:hAnsi="Marianne" w:cs="Tahoma"/>
                <w:sz w:val="20"/>
                <w:szCs w:val="20"/>
                <w:lang w:bidi="fr-FR"/>
              </w:rPr>
              <w:t xml:space="preserve"> et les prestations </w:t>
            </w:r>
            <w:r>
              <w:rPr>
                <w:rFonts w:ascii="Marianne" w:eastAsia="Lucida Sans Unicode" w:hAnsi="Marianne" w:cs="Tahoma"/>
                <w:sz w:val="20"/>
                <w:szCs w:val="20"/>
              </w:rPr>
              <w:t>qui y sont liées, conformément aux dispositions de l’article 3.2 du CCTP (et aux exclusions de l’article 1.2.4).</w:t>
            </w:r>
          </w:p>
          <w:p w14:paraId="1E68E06A" w14:textId="77777777" w:rsidR="00441F5F" w:rsidRDefault="00441F5F">
            <w:pPr>
              <w:widowControl w:val="0"/>
              <w:rPr>
                <w:rFonts w:ascii="Marianne" w:hAnsi="Marianne"/>
                <w:sz w:val="14"/>
                <w:szCs w:val="14"/>
              </w:rPr>
            </w:pPr>
          </w:p>
          <w:p w14:paraId="3875F251" w14:textId="77777777" w:rsidR="00441F5F" w:rsidRDefault="002C7814">
            <w:pPr>
              <w:widowControl w:val="0"/>
              <w:rPr>
                <w:rFonts w:ascii="Marianne" w:hAnsi="Marianne"/>
                <w:sz w:val="20"/>
                <w:szCs w:val="20"/>
              </w:rPr>
            </w:pPr>
            <w:r>
              <w:rPr>
                <w:rFonts w:ascii="Marianne" w:eastAsia="Lucida Sans Unicode" w:hAnsi="Marianne" w:cs="Tahoma"/>
                <w:b/>
                <w:bCs/>
                <w:sz w:val="20"/>
                <w:szCs w:val="20"/>
              </w:rPr>
              <w:t xml:space="preserve">Le forfait (en </w:t>
            </w:r>
            <w:proofErr w:type="spellStart"/>
            <w:r>
              <w:rPr>
                <w:rFonts w:ascii="Marianne" w:eastAsia="Lucida Sans Unicode" w:hAnsi="Marianne" w:cs="Tahoma"/>
                <w:b/>
                <w:bCs/>
                <w:sz w:val="20"/>
                <w:szCs w:val="20"/>
              </w:rPr>
              <w:t>€uros</w:t>
            </w:r>
            <w:proofErr w:type="spellEnd"/>
            <w:r>
              <w:rPr>
                <w:rFonts w:ascii="Marianne" w:eastAsia="Lucida Sans Unicode" w:hAnsi="Marianne" w:cs="Tahoma"/>
                <w:b/>
                <w:bCs/>
                <w:sz w:val="20"/>
                <w:szCs w:val="20"/>
              </w:rPr>
              <w:t xml:space="preserve"> Hors Taxes) :</w:t>
            </w:r>
            <w:r>
              <w:rPr>
                <w:rFonts w:ascii="Marianne" w:eastAsia="Lucida Sans Unicode" w:hAnsi="Marianne" w:cs="Tahoma"/>
                <w:sz w:val="20"/>
                <w:szCs w:val="20"/>
              </w:rPr>
              <w:t xml:space="preserve"> …………………………………………………………………………………………………………….</w:t>
            </w:r>
          </w:p>
          <w:p w14:paraId="1FDDD390" w14:textId="77777777" w:rsidR="00441F5F" w:rsidRDefault="00441F5F">
            <w:pPr>
              <w:widowControl w:val="0"/>
              <w:rPr>
                <w:rFonts w:ascii="Marianne" w:hAnsi="Marianne"/>
                <w:sz w:val="14"/>
                <w:szCs w:val="14"/>
              </w:rPr>
            </w:pPr>
          </w:p>
        </w:tc>
        <w:tc>
          <w:tcPr>
            <w:tcW w:w="1980" w:type="dxa"/>
            <w:vAlign w:val="center"/>
          </w:tcPr>
          <w:p w14:paraId="1C09EF64" w14:textId="77777777" w:rsidR="00441F5F" w:rsidRDefault="002C7814">
            <w:pPr>
              <w:widowControl w:val="0"/>
              <w:jc w:val="right"/>
              <w:rPr>
                <w:rFonts w:ascii="Marianne" w:hAnsi="Marianne"/>
                <w:b/>
                <w:bCs/>
                <w:sz w:val="22"/>
                <w:szCs w:val="22"/>
              </w:rPr>
            </w:pPr>
            <w:r>
              <w:rPr>
                <w:rFonts w:ascii="Marianne" w:eastAsia="Lucida Sans Unicode" w:hAnsi="Marianne" w:cs="Tahoma"/>
                <w:b/>
                <w:bCs/>
                <w:sz w:val="22"/>
                <w:szCs w:val="22"/>
              </w:rPr>
              <w:t>€</w:t>
            </w:r>
          </w:p>
        </w:tc>
      </w:tr>
      <w:tr w:rsidR="00441F5F" w14:paraId="1CB81675" w14:textId="77777777">
        <w:trPr>
          <w:cantSplit/>
          <w:jc w:val="center"/>
        </w:trPr>
        <w:tc>
          <w:tcPr>
            <w:tcW w:w="937" w:type="dxa"/>
            <w:vAlign w:val="center"/>
          </w:tcPr>
          <w:p w14:paraId="3BD57A9A" w14:textId="77777777" w:rsidR="00441F5F" w:rsidRDefault="002C7814">
            <w:pPr>
              <w:widowControl w:val="0"/>
              <w:jc w:val="center"/>
              <w:rPr>
                <w:b/>
                <w:bCs/>
                <w:sz w:val="22"/>
                <w:szCs w:val="22"/>
                <w:highlight w:val="yellow"/>
              </w:rPr>
            </w:pPr>
            <w:r>
              <w:rPr>
                <w:rFonts w:ascii="Liberation Sans" w:eastAsia="Lucida Sans Unicode" w:hAnsi="Liberation Sans" w:cs="Tahoma"/>
                <w:b/>
                <w:bCs/>
                <w:sz w:val="22"/>
                <w:szCs w:val="22"/>
              </w:rPr>
              <w:t>5</w:t>
            </w:r>
          </w:p>
        </w:tc>
        <w:tc>
          <w:tcPr>
            <w:tcW w:w="6428" w:type="dxa"/>
          </w:tcPr>
          <w:p w14:paraId="07CD372C" w14:textId="77777777" w:rsidR="00441F5F" w:rsidRDefault="00441F5F">
            <w:pPr>
              <w:widowControl w:val="0"/>
              <w:rPr>
                <w:rFonts w:ascii="Marianne" w:hAnsi="Marianne"/>
                <w:sz w:val="14"/>
                <w:szCs w:val="14"/>
              </w:rPr>
            </w:pPr>
          </w:p>
          <w:p w14:paraId="66CA4290" w14:textId="77777777" w:rsidR="00441F5F" w:rsidRDefault="002C7814">
            <w:pPr>
              <w:widowControl w:val="0"/>
              <w:rPr>
                <w:rFonts w:ascii="Marianne" w:hAnsi="Marianne"/>
                <w:b/>
                <w:bCs/>
                <w:sz w:val="20"/>
                <w:szCs w:val="20"/>
                <w:u w:val="single"/>
              </w:rPr>
            </w:pPr>
            <w:r>
              <w:rPr>
                <w:rFonts w:ascii="Marianne" w:eastAsia="Lucida Sans Unicode" w:hAnsi="Marianne" w:cs="Tahoma"/>
                <w:b/>
                <w:bCs/>
                <w:sz w:val="20"/>
                <w:szCs w:val="20"/>
                <w:u w:val="single"/>
              </w:rPr>
              <w:t>Mission d’ordonnancement, de pilotage et de coordination</w:t>
            </w:r>
          </w:p>
          <w:p w14:paraId="78687543" w14:textId="77777777" w:rsidR="00441F5F" w:rsidRDefault="00441F5F">
            <w:pPr>
              <w:widowControl w:val="0"/>
              <w:rPr>
                <w:rFonts w:ascii="Marianne" w:hAnsi="Marianne"/>
                <w:sz w:val="14"/>
                <w:szCs w:val="14"/>
              </w:rPr>
            </w:pPr>
          </w:p>
          <w:p w14:paraId="5A677B35" w14:textId="77777777" w:rsidR="00441F5F" w:rsidRDefault="002C7814">
            <w:pPr>
              <w:widowControl w:val="0"/>
              <w:rPr>
                <w:rFonts w:ascii="Marianne" w:hAnsi="Marianne"/>
                <w:sz w:val="20"/>
                <w:szCs w:val="20"/>
              </w:rPr>
            </w:pPr>
            <w:r>
              <w:rPr>
                <w:rFonts w:ascii="Marianne" w:eastAsia="Lucida Sans Unicode" w:hAnsi="Marianne" w:cs="Tahoma"/>
                <w:sz w:val="20"/>
                <w:szCs w:val="20"/>
              </w:rPr>
              <w:t xml:space="preserve">Ce prix rémunère, </w:t>
            </w:r>
            <w:r>
              <w:rPr>
                <w:rFonts w:ascii="Marianne" w:eastAsia="Lucida Sans Unicode" w:hAnsi="Marianne" w:cs="Tahoma"/>
                <w:b/>
                <w:bCs/>
                <w:sz w:val="20"/>
                <w:szCs w:val="20"/>
              </w:rPr>
              <w:t>au forfait</w:t>
            </w:r>
            <w:r>
              <w:rPr>
                <w:rFonts w:ascii="Marianne" w:eastAsia="Lucida Sans Unicode" w:hAnsi="Marianne" w:cs="Tahoma"/>
                <w:sz w:val="20"/>
                <w:szCs w:val="20"/>
              </w:rPr>
              <w:t>, à l’exception des réunions à l’initiative du maître d’ouvrage et non explicitement prévues par les documents du marché, l’ensemble des prestations nécessaires à la conduite de la mission d’ordonnancement, de pilotage et de coordination (OPC) à l’échelle de la section d’autoroute A13 fermée à la circulation pour les besoins du marché de conception-réalisation, conformément aux dispositions de l’article 3.2 du CCTP.</w:t>
            </w:r>
          </w:p>
          <w:p w14:paraId="4EEE816F" w14:textId="77777777" w:rsidR="00441F5F" w:rsidRDefault="00441F5F">
            <w:pPr>
              <w:widowControl w:val="0"/>
              <w:rPr>
                <w:rFonts w:ascii="Marianne" w:hAnsi="Marianne"/>
                <w:sz w:val="14"/>
                <w:szCs w:val="14"/>
              </w:rPr>
            </w:pPr>
          </w:p>
          <w:p w14:paraId="2EE86FB8" w14:textId="77777777" w:rsidR="00441F5F" w:rsidRDefault="002C7814">
            <w:pPr>
              <w:widowControl w:val="0"/>
              <w:rPr>
                <w:rFonts w:ascii="Marianne" w:hAnsi="Marianne"/>
                <w:sz w:val="20"/>
                <w:szCs w:val="20"/>
              </w:rPr>
            </w:pPr>
            <w:r>
              <w:rPr>
                <w:rFonts w:ascii="Marianne" w:eastAsia="Lucida Sans Unicode" w:hAnsi="Marianne" w:cs="Tahoma"/>
                <w:b/>
                <w:bCs/>
                <w:sz w:val="20"/>
                <w:szCs w:val="20"/>
              </w:rPr>
              <w:t xml:space="preserve">Le forfait (en </w:t>
            </w:r>
            <w:proofErr w:type="spellStart"/>
            <w:r>
              <w:rPr>
                <w:rFonts w:ascii="Marianne" w:eastAsia="Lucida Sans Unicode" w:hAnsi="Marianne" w:cs="Tahoma"/>
                <w:b/>
                <w:bCs/>
                <w:sz w:val="20"/>
                <w:szCs w:val="20"/>
              </w:rPr>
              <w:t>€uros</w:t>
            </w:r>
            <w:proofErr w:type="spellEnd"/>
            <w:r>
              <w:rPr>
                <w:rFonts w:ascii="Marianne" w:eastAsia="Lucida Sans Unicode" w:hAnsi="Marianne" w:cs="Tahoma"/>
                <w:b/>
                <w:bCs/>
                <w:sz w:val="20"/>
                <w:szCs w:val="20"/>
              </w:rPr>
              <w:t xml:space="preserve"> Hors Taxes) :</w:t>
            </w:r>
            <w:r>
              <w:rPr>
                <w:rFonts w:ascii="Marianne" w:eastAsia="Lucida Sans Unicode" w:hAnsi="Marianne" w:cs="Tahoma"/>
                <w:sz w:val="20"/>
                <w:szCs w:val="20"/>
              </w:rPr>
              <w:t xml:space="preserve"> …………………………………………………………………………………………………………….</w:t>
            </w:r>
          </w:p>
          <w:p w14:paraId="2612AB01" w14:textId="77777777" w:rsidR="00441F5F" w:rsidRDefault="00441F5F">
            <w:pPr>
              <w:widowControl w:val="0"/>
              <w:rPr>
                <w:rFonts w:ascii="Marianne" w:hAnsi="Marianne"/>
                <w:sz w:val="14"/>
                <w:szCs w:val="14"/>
              </w:rPr>
            </w:pPr>
          </w:p>
        </w:tc>
        <w:tc>
          <w:tcPr>
            <w:tcW w:w="1980" w:type="dxa"/>
            <w:vAlign w:val="center"/>
          </w:tcPr>
          <w:p w14:paraId="353711F1" w14:textId="77777777" w:rsidR="00441F5F" w:rsidRDefault="002C7814">
            <w:pPr>
              <w:widowControl w:val="0"/>
              <w:jc w:val="right"/>
              <w:rPr>
                <w:rFonts w:ascii="Marianne" w:hAnsi="Marianne"/>
                <w:b/>
                <w:bCs/>
                <w:sz w:val="22"/>
                <w:szCs w:val="22"/>
              </w:rPr>
            </w:pPr>
            <w:r>
              <w:rPr>
                <w:rFonts w:ascii="Marianne" w:eastAsia="Lucida Sans Unicode" w:hAnsi="Marianne" w:cs="Tahoma"/>
                <w:b/>
                <w:bCs/>
                <w:sz w:val="22"/>
                <w:szCs w:val="22"/>
              </w:rPr>
              <w:t>€</w:t>
            </w:r>
          </w:p>
        </w:tc>
      </w:tr>
      <w:tr w:rsidR="00441F5F" w14:paraId="701EB6F1" w14:textId="77777777">
        <w:trPr>
          <w:cantSplit/>
          <w:jc w:val="center"/>
        </w:trPr>
        <w:tc>
          <w:tcPr>
            <w:tcW w:w="937" w:type="dxa"/>
            <w:vAlign w:val="center"/>
          </w:tcPr>
          <w:p w14:paraId="5D423A0E" w14:textId="77777777" w:rsidR="00441F5F" w:rsidRDefault="002C7814">
            <w:pPr>
              <w:widowControl w:val="0"/>
              <w:jc w:val="center"/>
              <w:rPr>
                <w:b/>
                <w:bCs/>
                <w:sz w:val="22"/>
                <w:szCs w:val="22"/>
              </w:rPr>
            </w:pPr>
            <w:r>
              <w:rPr>
                <w:rFonts w:ascii="Liberation Sans" w:eastAsia="Lucida Sans Unicode" w:hAnsi="Liberation Sans" w:cs="Tahoma"/>
                <w:b/>
                <w:bCs/>
                <w:sz w:val="22"/>
                <w:szCs w:val="22"/>
              </w:rPr>
              <w:lastRenderedPageBreak/>
              <w:t>6</w:t>
            </w:r>
          </w:p>
        </w:tc>
        <w:tc>
          <w:tcPr>
            <w:tcW w:w="6428" w:type="dxa"/>
          </w:tcPr>
          <w:p w14:paraId="50BA03BA" w14:textId="77777777" w:rsidR="00441F5F" w:rsidRDefault="00441F5F">
            <w:pPr>
              <w:widowControl w:val="0"/>
              <w:rPr>
                <w:rFonts w:ascii="Marianne" w:hAnsi="Marianne"/>
                <w:sz w:val="14"/>
                <w:szCs w:val="14"/>
              </w:rPr>
            </w:pPr>
          </w:p>
          <w:p w14:paraId="0B2DCBD8" w14:textId="77777777" w:rsidR="00441F5F" w:rsidRDefault="002C7814">
            <w:pPr>
              <w:widowControl w:val="0"/>
              <w:rPr>
                <w:rFonts w:ascii="Marianne" w:hAnsi="Marianne"/>
                <w:b/>
                <w:bCs/>
                <w:sz w:val="20"/>
                <w:szCs w:val="20"/>
                <w:u w:val="single"/>
              </w:rPr>
            </w:pPr>
            <w:r>
              <w:rPr>
                <w:rFonts w:ascii="Marianne" w:eastAsia="Lucida Sans Unicode" w:hAnsi="Marianne" w:cs="Tahoma"/>
                <w:b/>
                <w:bCs/>
                <w:sz w:val="20"/>
                <w:szCs w:val="20"/>
                <w:u w:val="single"/>
              </w:rPr>
              <w:t>Réunion en Île-de-France</w:t>
            </w:r>
          </w:p>
          <w:p w14:paraId="76F1C5B4" w14:textId="77777777" w:rsidR="00441F5F" w:rsidRDefault="00441F5F">
            <w:pPr>
              <w:widowControl w:val="0"/>
              <w:rPr>
                <w:rFonts w:ascii="Marianne" w:hAnsi="Marianne"/>
                <w:sz w:val="14"/>
                <w:szCs w:val="14"/>
              </w:rPr>
            </w:pPr>
          </w:p>
          <w:p w14:paraId="343A78FC" w14:textId="51239C72" w:rsidR="00441F5F" w:rsidRDefault="002C7814">
            <w:pPr>
              <w:widowControl w:val="0"/>
              <w:rPr>
                <w:rFonts w:ascii="Marianne" w:hAnsi="Marianne"/>
                <w:sz w:val="20"/>
                <w:szCs w:val="20"/>
              </w:rPr>
            </w:pPr>
            <w:r>
              <w:rPr>
                <w:rFonts w:ascii="Marianne" w:eastAsia="Lucida Sans Unicode" w:hAnsi="Marianne" w:cs="Tahoma"/>
                <w:sz w:val="20"/>
                <w:szCs w:val="20"/>
              </w:rPr>
              <w:t xml:space="preserve">Ce prix rémunère, </w:t>
            </w:r>
            <w:r>
              <w:rPr>
                <w:rFonts w:ascii="Marianne" w:eastAsia="Lucida Sans Unicode" w:hAnsi="Marianne" w:cs="Tahoma"/>
                <w:b/>
                <w:bCs/>
                <w:sz w:val="20"/>
                <w:szCs w:val="20"/>
              </w:rPr>
              <w:t>à l’unité</w:t>
            </w:r>
            <w:r>
              <w:rPr>
                <w:rFonts w:ascii="Marianne" w:eastAsia="Lucida Sans Unicode" w:hAnsi="Marianne" w:cs="Tahoma"/>
                <w:sz w:val="20"/>
                <w:szCs w:val="20"/>
              </w:rPr>
              <w:t xml:space="preserve">, la participation du pilote et de toute personne composant l’équipe de l’Assistant à Maîtrise d’ouvrage dont la présence serait nécessaire, à une réunion à l’initiative du maître d’ouvrage dans le cadre des missions de phase 1, 2, 3 ou 4, hors réunions identifiées à l’article </w:t>
            </w:r>
            <w:r>
              <w:rPr>
                <w:rFonts w:ascii="Marianne" w:eastAsia="Lucida Sans Unicode" w:hAnsi="Marianne" w:cs="Tahoma"/>
                <w:i/>
                <w:iCs/>
                <w:sz w:val="20"/>
                <w:szCs w:val="20"/>
              </w:rPr>
              <w:t>2.4 – Réunions du CCTP</w:t>
            </w:r>
            <w:r>
              <w:rPr>
                <w:rFonts w:ascii="Marianne" w:eastAsia="Lucida Sans Unicode" w:hAnsi="Marianne" w:cs="Tahoma"/>
                <w:sz w:val="20"/>
                <w:szCs w:val="20"/>
              </w:rPr>
              <w:t>, ou pour les besoins de l’opération quels qu’ils soient, d'une durée effective de trois heures au maximum, dans les conditions de l’article 5.3 du CCAP.</w:t>
            </w:r>
          </w:p>
          <w:p w14:paraId="42403948" w14:textId="77777777" w:rsidR="00441F5F" w:rsidRDefault="00441F5F">
            <w:pPr>
              <w:widowControl w:val="0"/>
              <w:rPr>
                <w:rFonts w:ascii="Marianne" w:hAnsi="Marianne"/>
                <w:sz w:val="14"/>
                <w:szCs w:val="14"/>
              </w:rPr>
            </w:pPr>
          </w:p>
          <w:p w14:paraId="34E261EA" w14:textId="77777777" w:rsidR="00441F5F" w:rsidRDefault="002C7814">
            <w:pPr>
              <w:widowControl w:val="0"/>
              <w:rPr>
                <w:rFonts w:ascii="Marianne" w:hAnsi="Marianne"/>
                <w:sz w:val="20"/>
                <w:szCs w:val="20"/>
              </w:rPr>
            </w:pPr>
            <w:r>
              <w:rPr>
                <w:rFonts w:ascii="Marianne" w:eastAsia="Lucida Sans Unicode" w:hAnsi="Marianne" w:cs="Tahoma"/>
                <w:sz w:val="20"/>
                <w:szCs w:val="20"/>
              </w:rPr>
              <w:t>Ce prix comprend les frais de déplacement, hébergements, repas, et plus généralement l’ensemble des frais annexes. La durée effective ne comprend pas les temps de déplacement du titulaire. Le prix comprend la rédaction et la diffusion d’un compte rendu synthétique.</w:t>
            </w:r>
          </w:p>
          <w:p w14:paraId="6BD310EB" w14:textId="77777777" w:rsidR="00441F5F" w:rsidRDefault="00441F5F">
            <w:pPr>
              <w:widowControl w:val="0"/>
              <w:rPr>
                <w:rFonts w:ascii="Marianne" w:hAnsi="Marianne"/>
                <w:sz w:val="14"/>
                <w:szCs w:val="14"/>
              </w:rPr>
            </w:pPr>
          </w:p>
          <w:p w14:paraId="1B3CE915" w14:textId="7CA3A956" w:rsidR="00441F5F" w:rsidRDefault="002C7814">
            <w:pPr>
              <w:widowControl w:val="0"/>
              <w:rPr>
                <w:rFonts w:ascii="Marianne" w:hAnsi="Marianne"/>
                <w:sz w:val="20"/>
                <w:szCs w:val="20"/>
              </w:rPr>
            </w:pPr>
            <w:r>
              <w:rPr>
                <w:rFonts w:ascii="Marianne" w:eastAsia="Lucida Sans Unicode" w:hAnsi="Marianne" w:cs="Tahoma"/>
                <w:b/>
                <w:bCs/>
                <w:sz w:val="20"/>
                <w:szCs w:val="20"/>
              </w:rPr>
              <w:t xml:space="preserve">L’unité (en </w:t>
            </w:r>
            <w:proofErr w:type="spellStart"/>
            <w:r>
              <w:rPr>
                <w:rFonts w:ascii="Marianne" w:eastAsia="Lucida Sans Unicode" w:hAnsi="Marianne" w:cs="Tahoma"/>
                <w:b/>
                <w:bCs/>
                <w:sz w:val="20"/>
                <w:szCs w:val="20"/>
              </w:rPr>
              <w:t>€uros</w:t>
            </w:r>
            <w:proofErr w:type="spellEnd"/>
            <w:r>
              <w:rPr>
                <w:rFonts w:ascii="Marianne" w:eastAsia="Lucida Sans Unicode" w:hAnsi="Marianne" w:cs="Tahoma"/>
                <w:b/>
                <w:bCs/>
                <w:sz w:val="20"/>
                <w:szCs w:val="20"/>
              </w:rPr>
              <w:t xml:space="preserve"> Hors Taxes) :</w:t>
            </w:r>
            <w:r>
              <w:rPr>
                <w:rFonts w:ascii="Marianne" w:eastAsia="Lucida Sans Unicode" w:hAnsi="Marianne" w:cs="Tahoma"/>
                <w:sz w:val="20"/>
                <w:szCs w:val="20"/>
              </w:rPr>
              <w:t xml:space="preserve"> …………………………………………………………………………………………………………….</w:t>
            </w:r>
          </w:p>
          <w:p w14:paraId="0AC678B7" w14:textId="77777777" w:rsidR="00441F5F" w:rsidRDefault="00441F5F">
            <w:pPr>
              <w:widowControl w:val="0"/>
              <w:rPr>
                <w:rFonts w:ascii="Marianne" w:hAnsi="Marianne"/>
                <w:sz w:val="14"/>
                <w:szCs w:val="14"/>
              </w:rPr>
            </w:pPr>
          </w:p>
        </w:tc>
        <w:tc>
          <w:tcPr>
            <w:tcW w:w="1980" w:type="dxa"/>
            <w:vAlign w:val="center"/>
          </w:tcPr>
          <w:p w14:paraId="7B11ACCA" w14:textId="77777777" w:rsidR="00441F5F" w:rsidRDefault="002C7814">
            <w:pPr>
              <w:widowControl w:val="0"/>
              <w:jc w:val="right"/>
              <w:rPr>
                <w:rFonts w:ascii="Marianne" w:hAnsi="Marianne"/>
                <w:b/>
                <w:bCs/>
                <w:sz w:val="22"/>
                <w:szCs w:val="22"/>
              </w:rPr>
            </w:pPr>
            <w:r>
              <w:rPr>
                <w:rFonts w:ascii="Marianne" w:eastAsia="Lucida Sans Unicode" w:hAnsi="Marianne" w:cs="Tahoma"/>
                <w:b/>
                <w:bCs/>
                <w:sz w:val="22"/>
                <w:szCs w:val="22"/>
              </w:rPr>
              <w:t>€</w:t>
            </w:r>
          </w:p>
        </w:tc>
      </w:tr>
      <w:tr w:rsidR="00441F5F" w14:paraId="209E3FD2" w14:textId="77777777">
        <w:trPr>
          <w:cantSplit/>
          <w:jc w:val="center"/>
        </w:trPr>
        <w:tc>
          <w:tcPr>
            <w:tcW w:w="937" w:type="dxa"/>
            <w:vAlign w:val="center"/>
          </w:tcPr>
          <w:p w14:paraId="655D3B9A" w14:textId="77777777" w:rsidR="00441F5F" w:rsidRDefault="002C7814">
            <w:pPr>
              <w:widowControl w:val="0"/>
              <w:jc w:val="center"/>
              <w:rPr>
                <w:b/>
                <w:bCs/>
                <w:sz w:val="22"/>
                <w:szCs w:val="22"/>
              </w:rPr>
            </w:pPr>
            <w:r>
              <w:rPr>
                <w:rFonts w:ascii="Liberation Sans" w:eastAsia="Lucida Sans Unicode" w:hAnsi="Liberation Sans" w:cs="Tahoma"/>
                <w:b/>
                <w:bCs/>
                <w:sz w:val="22"/>
                <w:szCs w:val="22"/>
              </w:rPr>
              <w:t>7</w:t>
            </w:r>
          </w:p>
        </w:tc>
        <w:tc>
          <w:tcPr>
            <w:tcW w:w="6428" w:type="dxa"/>
          </w:tcPr>
          <w:p w14:paraId="44C46D1E" w14:textId="77777777" w:rsidR="00441F5F" w:rsidRDefault="00441F5F">
            <w:pPr>
              <w:widowControl w:val="0"/>
              <w:rPr>
                <w:rFonts w:ascii="Marianne" w:hAnsi="Marianne"/>
                <w:sz w:val="14"/>
                <w:szCs w:val="14"/>
              </w:rPr>
            </w:pPr>
          </w:p>
          <w:p w14:paraId="3E9B0080" w14:textId="77777777" w:rsidR="00441F5F" w:rsidRDefault="002C7814">
            <w:pPr>
              <w:widowControl w:val="0"/>
              <w:rPr>
                <w:rFonts w:ascii="Marianne" w:hAnsi="Marianne"/>
                <w:b/>
                <w:bCs/>
                <w:sz w:val="20"/>
                <w:szCs w:val="20"/>
                <w:u w:val="single"/>
              </w:rPr>
            </w:pPr>
            <w:r>
              <w:rPr>
                <w:rFonts w:ascii="Marianne" w:eastAsia="Lucida Sans Unicode" w:hAnsi="Marianne" w:cs="Tahoma"/>
                <w:b/>
                <w:bCs/>
                <w:sz w:val="20"/>
                <w:szCs w:val="20"/>
                <w:u w:val="single"/>
              </w:rPr>
              <w:t>Réunion en visio-conférence</w:t>
            </w:r>
          </w:p>
          <w:p w14:paraId="5B6EF7DA" w14:textId="77777777" w:rsidR="00441F5F" w:rsidRDefault="00441F5F">
            <w:pPr>
              <w:widowControl w:val="0"/>
              <w:rPr>
                <w:rFonts w:ascii="Marianne" w:hAnsi="Marianne"/>
                <w:sz w:val="14"/>
                <w:szCs w:val="14"/>
              </w:rPr>
            </w:pPr>
          </w:p>
          <w:p w14:paraId="4B275FBB" w14:textId="11F4DB35" w:rsidR="00441F5F" w:rsidRDefault="002C7814">
            <w:pPr>
              <w:widowControl w:val="0"/>
              <w:rPr>
                <w:rFonts w:ascii="Marianne" w:hAnsi="Marianne"/>
                <w:sz w:val="20"/>
                <w:szCs w:val="20"/>
              </w:rPr>
            </w:pPr>
            <w:r>
              <w:rPr>
                <w:rFonts w:ascii="Marianne" w:eastAsia="Lucida Sans Unicode" w:hAnsi="Marianne" w:cs="Tahoma"/>
                <w:sz w:val="20"/>
                <w:szCs w:val="20"/>
              </w:rPr>
              <w:t xml:space="preserve">Ce prix rémunère, </w:t>
            </w:r>
            <w:r>
              <w:rPr>
                <w:rFonts w:ascii="Marianne" w:eastAsia="Lucida Sans Unicode" w:hAnsi="Marianne" w:cs="Tahoma"/>
                <w:b/>
                <w:bCs/>
                <w:sz w:val="20"/>
                <w:szCs w:val="20"/>
              </w:rPr>
              <w:t>à l’unité</w:t>
            </w:r>
            <w:r>
              <w:rPr>
                <w:rFonts w:ascii="Marianne" w:eastAsia="Lucida Sans Unicode" w:hAnsi="Marianne" w:cs="Tahoma"/>
                <w:sz w:val="20"/>
                <w:szCs w:val="20"/>
              </w:rPr>
              <w:t xml:space="preserve">, la participation du pilote et de toute personne composant l’équipe de l’Assistant à Maîtrise d’ouvrage dont la présence serait nécessaire, à une réunion </w:t>
            </w:r>
            <w:r>
              <w:rPr>
                <w:rFonts w:ascii="Marianne" w:eastAsia="Lucida Sans Unicode" w:hAnsi="Marianne" w:cs="Tahoma"/>
                <w:b/>
                <w:bCs/>
                <w:sz w:val="20"/>
                <w:szCs w:val="20"/>
              </w:rPr>
              <w:t>en visio-conférence</w:t>
            </w:r>
            <w:r>
              <w:rPr>
                <w:rFonts w:ascii="Marianne" w:eastAsia="Lucida Sans Unicode" w:hAnsi="Marianne" w:cs="Tahoma"/>
                <w:sz w:val="20"/>
                <w:szCs w:val="20"/>
              </w:rPr>
              <w:t xml:space="preserve"> à l’initiative du maître d’ouvrage dans le cadre des missions de phase 1, 2, 3 ou 4, hors réunions identifiées à l’article </w:t>
            </w:r>
            <w:r>
              <w:rPr>
                <w:rFonts w:ascii="Marianne" w:eastAsia="Lucida Sans Unicode" w:hAnsi="Marianne" w:cs="Tahoma"/>
                <w:i/>
                <w:iCs/>
                <w:sz w:val="20"/>
                <w:szCs w:val="20"/>
              </w:rPr>
              <w:t>2.4 – Réunions du CCTP</w:t>
            </w:r>
            <w:r>
              <w:rPr>
                <w:rFonts w:ascii="Marianne" w:eastAsia="Lucida Sans Unicode" w:hAnsi="Marianne" w:cs="Tahoma"/>
                <w:sz w:val="20"/>
                <w:szCs w:val="20"/>
              </w:rPr>
              <w:t>, ou pour les besoins de l’opération quels qu’ils soient, d'une durée effective de trois heures au maximum, dans les conditions de l’article 5.3 du CCAP.</w:t>
            </w:r>
          </w:p>
          <w:p w14:paraId="4090543D" w14:textId="77777777" w:rsidR="00441F5F" w:rsidRDefault="00441F5F">
            <w:pPr>
              <w:widowControl w:val="0"/>
              <w:rPr>
                <w:rFonts w:ascii="Marianne" w:hAnsi="Marianne"/>
                <w:sz w:val="14"/>
                <w:szCs w:val="14"/>
              </w:rPr>
            </w:pPr>
          </w:p>
          <w:p w14:paraId="7BFC70B0" w14:textId="77777777" w:rsidR="00441F5F" w:rsidRDefault="002C7814">
            <w:pPr>
              <w:widowControl w:val="0"/>
              <w:rPr>
                <w:rFonts w:ascii="Marianne" w:hAnsi="Marianne"/>
                <w:sz w:val="20"/>
                <w:szCs w:val="20"/>
              </w:rPr>
            </w:pPr>
            <w:r>
              <w:rPr>
                <w:rFonts w:ascii="Marianne" w:eastAsia="Lucida Sans Unicode" w:hAnsi="Marianne" w:cs="Tahoma"/>
                <w:sz w:val="20"/>
                <w:szCs w:val="20"/>
              </w:rPr>
              <w:t>Le prix comprend la rédaction et la diffusion d’un compte rendu synthétique.</w:t>
            </w:r>
          </w:p>
          <w:p w14:paraId="1E7C098C" w14:textId="77777777" w:rsidR="00441F5F" w:rsidRDefault="00441F5F">
            <w:pPr>
              <w:widowControl w:val="0"/>
              <w:rPr>
                <w:rFonts w:ascii="Marianne" w:hAnsi="Marianne"/>
                <w:sz w:val="14"/>
                <w:szCs w:val="14"/>
              </w:rPr>
            </w:pPr>
          </w:p>
          <w:p w14:paraId="17871235" w14:textId="129C5D5A" w:rsidR="00441F5F" w:rsidRDefault="002C7814">
            <w:pPr>
              <w:widowControl w:val="0"/>
              <w:rPr>
                <w:rFonts w:ascii="Marianne" w:hAnsi="Marianne"/>
                <w:sz w:val="20"/>
                <w:szCs w:val="20"/>
              </w:rPr>
            </w:pPr>
            <w:r>
              <w:rPr>
                <w:rFonts w:ascii="Marianne" w:eastAsia="Lucida Sans Unicode" w:hAnsi="Marianne" w:cs="Tahoma"/>
                <w:b/>
                <w:bCs/>
                <w:sz w:val="20"/>
                <w:szCs w:val="20"/>
              </w:rPr>
              <w:t xml:space="preserve">L’unité (en </w:t>
            </w:r>
            <w:proofErr w:type="spellStart"/>
            <w:r>
              <w:rPr>
                <w:rFonts w:ascii="Marianne" w:eastAsia="Lucida Sans Unicode" w:hAnsi="Marianne" w:cs="Tahoma"/>
                <w:b/>
                <w:bCs/>
                <w:sz w:val="20"/>
                <w:szCs w:val="20"/>
              </w:rPr>
              <w:t>€uros</w:t>
            </w:r>
            <w:proofErr w:type="spellEnd"/>
            <w:r>
              <w:rPr>
                <w:rFonts w:ascii="Marianne" w:eastAsia="Lucida Sans Unicode" w:hAnsi="Marianne" w:cs="Tahoma"/>
                <w:b/>
                <w:bCs/>
                <w:sz w:val="20"/>
                <w:szCs w:val="20"/>
              </w:rPr>
              <w:t xml:space="preserve"> Hors Taxes) :</w:t>
            </w:r>
            <w:r>
              <w:rPr>
                <w:rFonts w:ascii="Marianne" w:eastAsia="Lucida Sans Unicode" w:hAnsi="Marianne" w:cs="Tahoma"/>
                <w:sz w:val="20"/>
                <w:szCs w:val="20"/>
              </w:rPr>
              <w:t xml:space="preserve"> …………………………………………………………………………………………………………….</w:t>
            </w:r>
          </w:p>
          <w:p w14:paraId="33D246A2" w14:textId="77777777" w:rsidR="00441F5F" w:rsidRDefault="00441F5F">
            <w:pPr>
              <w:widowControl w:val="0"/>
              <w:rPr>
                <w:rFonts w:ascii="Marianne" w:hAnsi="Marianne"/>
                <w:sz w:val="14"/>
                <w:szCs w:val="14"/>
              </w:rPr>
            </w:pPr>
          </w:p>
        </w:tc>
        <w:tc>
          <w:tcPr>
            <w:tcW w:w="1980" w:type="dxa"/>
            <w:vAlign w:val="center"/>
          </w:tcPr>
          <w:p w14:paraId="24EC845A" w14:textId="77777777" w:rsidR="00441F5F" w:rsidRDefault="002C7814">
            <w:pPr>
              <w:widowControl w:val="0"/>
              <w:jc w:val="right"/>
              <w:rPr>
                <w:rFonts w:ascii="Marianne" w:hAnsi="Marianne"/>
                <w:b/>
                <w:bCs/>
                <w:sz w:val="22"/>
                <w:szCs w:val="22"/>
              </w:rPr>
            </w:pPr>
            <w:r>
              <w:rPr>
                <w:rFonts w:ascii="Marianne" w:eastAsia="Lucida Sans Unicode" w:hAnsi="Marianne" w:cs="Tahoma"/>
                <w:b/>
                <w:bCs/>
                <w:sz w:val="22"/>
                <w:szCs w:val="22"/>
              </w:rPr>
              <w:t>€</w:t>
            </w:r>
          </w:p>
        </w:tc>
      </w:tr>
      <w:tr w:rsidR="00441F5F" w14:paraId="040DB832" w14:textId="77777777">
        <w:trPr>
          <w:cantSplit/>
          <w:jc w:val="center"/>
        </w:trPr>
        <w:tc>
          <w:tcPr>
            <w:tcW w:w="937" w:type="dxa"/>
            <w:vAlign w:val="center"/>
          </w:tcPr>
          <w:p w14:paraId="72032DEF" w14:textId="77777777" w:rsidR="00441F5F" w:rsidRDefault="002C7814">
            <w:pPr>
              <w:widowControl w:val="0"/>
              <w:jc w:val="center"/>
              <w:rPr>
                <w:b/>
                <w:bCs/>
                <w:sz w:val="22"/>
                <w:szCs w:val="22"/>
              </w:rPr>
            </w:pPr>
            <w:r>
              <w:rPr>
                <w:rFonts w:ascii="Liberation Sans" w:eastAsia="Lucida Sans Unicode" w:hAnsi="Liberation Sans" w:cs="Tahoma"/>
                <w:b/>
                <w:bCs/>
                <w:sz w:val="22"/>
                <w:szCs w:val="22"/>
              </w:rPr>
              <w:lastRenderedPageBreak/>
              <w:t>8</w:t>
            </w:r>
          </w:p>
        </w:tc>
        <w:tc>
          <w:tcPr>
            <w:tcW w:w="6428" w:type="dxa"/>
          </w:tcPr>
          <w:p w14:paraId="7F061112" w14:textId="77777777" w:rsidR="00441F5F" w:rsidRDefault="00441F5F">
            <w:pPr>
              <w:widowControl w:val="0"/>
              <w:rPr>
                <w:rFonts w:ascii="Marianne" w:hAnsi="Marianne"/>
                <w:sz w:val="14"/>
                <w:szCs w:val="14"/>
              </w:rPr>
            </w:pPr>
          </w:p>
          <w:p w14:paraId="26C9EB6F" w14:textId="77777777" w:rsidR="00441F5F" w:rsidRDefault="002C7814">
            <w:pPr>
              <w:widowControl w:val="0"/>
              <w:rPr>
                <w:rFonts w:ascii="Marianne" w:hAnsi="Marianne"/>
                <w:b/>
                <w:bCs/>
                <w:sz w:val="20"/>
                <w:szCs w:val="20"/>
                <w:u w:val="single"/>
              </w:rPr>
            </w:pPr>
            <w:r>
              <w:rPr>
                <w:rFonts w:ascii="Marianne" w:eastAsia="Lucida Sans Unicode" w:hAnsi="Marianne" w:cs="Tahoma"/>
                <w:b/>
                <w:bCs/>
                <w:sz w:val="20"/>
                <w:szCs w:val="20"/>
                <w:u w:val="single"/>
              </w:rPr>
              <w:t>Expertise technique approfondie</w:t>
            </w:r>
          </w:p>
          <w:p w14:paraId="2B59B999" w14:textId="77777777" w:rsidR="00441F5F" w:rsidRDefault="00441F5F">
            <w:pPr>
              <w:widowControl w:val="0"/>
              <w:rPr>
                <w:rFonts w:ascii="Marianne" w:hAnsi="Marianne"/>
                <w:sz w:val="20"/>
                <w:szCs w:val="20"/>
              </w:rPr>
            </w:pPr>
          </w:p>
          <w:p w14:paraId="2C31E5DF" w14:textId="77777777" w:rsidR="00441F5F" w:rsidRDefault="002C7814">
            <w:pPr>
              <w:widowControl w:val="0"/>
              <w:rPr>
                <w:rFonts w:ascii="Marianne" w:hAnsi="Marianne"/>
                <w:sz w:val="20"/>
                <w:szCs w:val="20"/>
              </w:rPr>
            </w:pPr>
            <w:r>
              <w:rPr>
                <w:rFonts w:ascii="Marianne" w:eastAsia="Lucida Sans Unicode" w:hAnsi="Marianne" w:cs="Tahoma"/>
                <w:sz w:val="20"/>
                <w:szCs w:val="20"/>
              </w:rPr>
              <w:t xml:space="preserve">Ce prix rémunère, au forfait, l’apport d’une assistance technique de niveau expert à la </w:t>
            </w:r>
            <w:proofErr w:type="spellStart"/>
            <w:r>
              <w:rPr>
                <w:rFonts w:ascii="Marianne" w:eastAsia="Lucida Sans Unicode" w:hAnsi="Marianne" w:cs="Tahoma"/>
                <w:sz w:val="20"/>
                <w:szCs w:val="20"/>
              </w:rPr>
              <w:t>DiRIF</w:t>
            </w:r>
            <w:proofErr w:type="spellEnd"/>
            <w:r>
              <w:rPr>
                <w:rFonts w:ascii="Marianne" w:eastAsia="Lucida Sans Unicode" w:hAnsi="Marianne" w:cs="Tahoma"/>
                <w:sz w:val="20"/>
                <w:szCs w:val="20"/>
              </w:rPr>
              <w:t xml:space="preserve"> d'une demi-journée de temps passé par la personne compétente de l’équipe de l’Assistant à Maîtrise d’ouvrage, sous la responsabilité du pilote, pour des prestations ne relevant pas des prix n° 1 à 4 et dont le besoin apparaîtrait en cours de marché.</w:t>
            </w:r>
          </w:p>
          <w:p w14:paraId="114C53D6" w14:textId="77777777" w:rsidR="00441F5F" w:rsidRDefault="00441F5F">
            <w:pPr>
              <w:widowControl w:val="0"/>
              <w:rPr>
                <w:rFonts w:ascii="Marianne" w:hAnsi="Marianne"/>
                <w:sz w:val="14"/>
                <w:szCs w:val="14"/>
              </w:rPr>
            </w:pPr>
          </w:p>
          <w:p w14:paraId="3838F895" w14:textId="77777777" w:rsidR="00441F5F" w:rsidRDefault="002C7814">
            <w:pPr>
              <w:widowControl w:val="0"/>
              <w:rPr>
                <w:rFonts w:ascii="Marianne" w:hAnsi="Marianne"/>
                <w:sz w:val="20"/>
                <w:szCs w:val="20"/>
              </w:rPr>
            </w:pPr>
            <w:r>
              <w:rPr>
                <w:rFonts w:ascii="Marianne" w:eastAsia="Lucida Sans Unicode" w:hAnsi="Marianne" w:cs="Tahoma"/>
                <w:sz w:val="20"/>
                <w:szCs w:val="20"/>
              </w:rPr>
              <w:t>Il ne comprend pas de déplacement ou de participation à des réunions, qui sont rémunérés par application des prix 5 et 6.</w:t>
            </w:r>
          </w:p>
          <w:p w14:paraId="7CA53CAC" w14:textId="77777777" w:rsidR="00441F5F" w:rsidRDefault="00441F5F">
            <w:pPr>
              <w:widowControl w:val="0"/>
              <w:rPr>
                <w:rFonts w:ascii="Marianne" w:hAnsi="Marianne"/>
                <w:sz w:val="14"/>
                <w:szCs w:val="14"/>
              </w:rPr>
            </w:pPr>
          </w:p>
          <w:p w14:paraId="6A159CCD" w14:textId="77777777" w:rsidR="00441F5F" w:rsidRDefault="002C7814">
            <w:pPr>
              <w:widowControl w:val="0"/>
              <w:rPr>
                <w:rFonts w:ascii="Marianne" w:hAnsi="Marianne"/>
                <w:sz w:val="20"/>
                <w:szCs w:val="20"/>
              </w:rPr>
            </w:pPr>
            <w:r>
              <w:rPr>
                <w:rFonts w:ascii="Marianne" w:eastAsia="Lucida Sans Unicode" w:hAnsi="Marianne" w:cs="Tahoma"/>
                <w:b/>
                <w:bCs/>
                <w:sz w:val="20"/>
                <w:szCs w:val="20"/>
              </w:rPr>
              <w:t xml:space="preserve">Le forfait (en </w:t>
            </w:r>
            <w:proofErr w:type="spellStart"/>
            <w:r>
              <w:rPr>
                <w:rFonts w:ascii="Marianne" w:eastAsia="Lucida Sans Unicode" w:hAnsi="Marianne" w:cs="Tahoma"/>
                <w:b/>
                <w:bCs/>
                <w:sz w:val="20"/>
                <w:szCs w:val="20"/>
              </w:rPr>
              <w:t>€uros</w:t>
            </w:r>
            <w:proofErr w:type="spellEnd"/>
            <w:r>
              <w:rPr>
                <w:rFonts w:ascii="Marianne" w:eastAsia="Lucida Sans Unicode" w:hAnsi="Marianne" w:cs="Tahoma"/>
                <w:b/>
                <w:bCs/>
                <w:sz w:val="20"/>
                <w:szCs w:val="20"/>
              </w:rPr>
              <w:t xml:space="preserve"> Hors Taxes) :</w:t>
            </w:r>
            <w:r>
              <w:rPr>
                <w:rFonts w:ascii="Marianne" w:eastAsia="Lucida Sans Unicode" w:hAnsi="Marianne" w:cs="Tahoma"/>
                <w:sz w:val="20"/>
                <w:szCs w:val="20"/>
              </w:rPr>
              <w:t xml:space="preserve"> …………………………………………………………………………………………………………….</w:t>
            </w:r>
          </w:p>
          <w:p w14:paraId="5A2D4A4D" w14:textId="77777777" w:rsidR="00441F5F" w:rsidRDefault="00441F5F">
            <w:pPr>
              <w:widowControl w:val="0"/>
              <w:rPr>
                <w:rFonts w:ascii="Marianne" w:hAnsi="Marianne"/>
                <w:sz w:val="14"/>
                <w:szCs w:val="14"/>
              </w:rPr>
            </w:pPr>
          </w:p>
        </w:tc>
        <w:tc>
          <w:tcPr>
            <w:tcW w:w="1980" w:type="dxa"/>
            <w:vAlign w:val="center"/>
          </w:tcPr>
          <w:p w14:paraId="1688400C" w14:textId="77777777" w:rsidR="00441F5F" w:rsidRDefault="002C7814">
            <w:pPr>
              <w:widowControl w:val="0"/>
              <w:jc w:val="right"/>
              <w:rPr>
                <w:rFonts w:ascii="Marianne" w:hAnsi="Marianne"/>
                <w:b/>
                <w:bCs/>
                <w:sz w:val="22"/>
                <w:szCs w:val="22"/>
              </w:rPr>
            </w:pPr>
            <w:r>
              <w:rPr>
                <w:rFonts w:ascii="Marianne" w:eastAsia="Lucida Sans Unicode" w:hAnsi="Marianne" w:cs="Tahoma"/>
                <w:b/>
                <w:bCs/>
                <w:sz w:val="22"/>
                <w:szCs w:val="22"/>
              </w:rPr>
              <w:t>€</w:t>
            </w:r>
          </w:p>
        </w:tc>
      </w:tr>
      <w:tr w:rsidR="00441F5F" w14:paraId="62F3BA10" w14:textId="77777777">
        <w:trPr>
          <w:jc w:val="center"/>
        </w:trPr>
        <w:tc>
          <w:tcPr>
            <w:tcW w:w="937" w:type="dxa"/>
            <w:vAlign w:val="center"/>
          </w:tcPr>
          <w:p w14:paraId="1D60139C" w14:textId="77777777" w:rsidR="00441F5F" w:rsidRDefault="002C7814">
            <w:pPr>
              <w:widowControl w:val="0"/>
              <w:jc w:val="center"/>
              <w:rPr>
                <w:b/>
                <w:bCs/>
                <w:sz w:val="22"/>
                <w:szCs w:val="22"/>
              </w:rPr>
            </w:pPr>
            <w:r>
              <w:rPr>
                <w:rFonts w:ascii="Liberation Sans" w:eastAsia="Lucida Sans Unicode" w:hAnsi="Liberation Sans" w:cs="Tahoma"/>
                <w:b/>
                <w:bCs/>
                <w:sz w:val="22"/>
                <w:szCs w:val="22"/>
              </w:rPr>
              <w:t>9</w:t>
            </w:r>
          </w:p>
        </w:tc>
        <w:tc>
          <w:tcPr>
            <w:tcW w:w="6428" w:type="dxa"/>
          </w:tcPr>
          <w:p w14:paraId="09DCF90E" w14:textId="77777777" w:rsidR="00441F5F" w:rsidRDefault="00441F5F">
            <w:pPr>
              <w:widowControl w:val="0"/>
              <w:rPr>
                <w:rFonts w:ascii="Marianne" w:hAnsi="Marianne"/>
                <w:sz w:val="14"/>
                <w:szCs w:val="14"/>
              </w:rPr>
            </w:pPr>
          </w:p>
          <w:p w14:paraId="7D4B3618" w14:textId="77777777" w:rsidR="00441F5F" w:rsidRDefault="002C7814">
            <w:pPr>
              <w:widowControl w:val="0"/>
              <w:rPr>
                <w:rFonts w:ascii="Marianne" w:hAnsi="Marianne"/>
                <w:b/>
                <w:bCs/>
                <w:sz w:val="20"/>
                <w:szCs w:val="20"/>
                <w:u w:val="single"/>
              </w:rPr>
            </w:pPr>
            <w:r>
              <w:rPr>
                <w:rFonts w:ascii="Marianne" w:eastAsia="Lucida Sans Unicode" w:hAnsi="Marianne" w:cs="Tahoma"/>
                <w:b/>
                <w:bCs/>
                <w:sz w:val="20"/>
                <w:szCs w:val="20"/>
                <w:u w:val="single"/>
              </w:rPr>
              <w:t>Honoraires-conseils</w:t>
            </w:r>
          </w:p>
          <w:p w14:paraId="496736C5" w14:textId="77777777" w:rsidR="00441F5F" w:rsidRDefault="00441F5F">
            <w:pPr>
              <w:widowControl w:val="0"/>
              <w:rPr>
                <w:rFonts w:ascii="Marianne" w:hAnsi="Marianne"/>
                <w:sz w:val="14"/>
                <w:szCs w:val="14"/>
              </w:rPr>
            </w:pPr>
          </w:p>
          <w:p w14:paraId="17AD0DBE" w14:textId="77777777" w:rsidR="00441F5F" w:rsidRDefault="002C7814">
            <w:pPr>
              <w:widowControl w:val="0"/>
              <w:rPr>
                <w:rFonts w:ascii="Marianne" w:hAnsi="Marianne"/>
                <w:sz w:val="20"/>
                <w:szCs w:val="20"/>
              </w:rPr>
            </w:pPr>
            <w:r>
              <w:rPr>
                <w:rFonts w:ascii="Marianne" w:eastAsia="Lucida Sans Unicode" w:hAnsi="Marianne" w:cs="Tahoma"/>
                <w:sz w:val="20"/>
                <w:szCs w:val="20"/>
              </w:rPr>
              <w:t xml:space="preserve">Ce prix rémunère, au forfait, une assistance juridique à la maîtrise d'ouvrage </w:t>
            </w:r>
            <w:proofErr w:type="spellStart"/>
            <w:r>
              <w:rPr>
                <w:rFonts w:ascii="Marianne" w:eastAsia="Lucida Sans Unicode" w:hAnsi="Marianne" w:cs="Tahoma"/>
                <w:sz w:val="20"/>
                <w:szCs w:val="20"/>
              </w:rPr>
              <w:t>DiRIF</w:t>
            </w:r>
            <w:proofErr w:type="spellEnd"/>
            <w:r>
              <w:rPr>
                <w:rFonts w:ascii="Marianne" w:eastAsia="Lucida Sans Unicode" w:hAnsi="Marianne" w:cs="Tahoma"/>
                <w:sz w:val="20"/>
                <w:szCs w:val="20"/>
              </w:rPr>
              <w:t xml:space="preserve"> d'une demi-journée de temps passé par la personne compétente de l’équipe de l’Assistant à Maîtrise d’ouvrage, sous la responsabilité du pilote, pour des prestations ne relevant pas des prix n° 1 à 4 et dont le besoin apparaîtrait en cours de marché.</w:t>
            </w:r>
          </w:p>
          <w:p w14:paraId="64F4F442" w14:textId="77777777" w:rsidR="00441F5F" w:rsidRDefault="00441F5F">
            <w:pPr>
              <w:widowControl w:val="0"/>
              <w:rPr>
                <w:rFonts w:ascii="Marianne" w:hAnsi="Marianne"/>
                <w:sz w:val="14"/>
                <w:szCs w:val="14"/>
              </w:rPr>
            </w:pPr>
          </w:p>
          <w:p w14:paraId="244B77B2" w14:textId="77777777" w:rsidR="00441F5F" w:rsidRDefault="002C7814">
            <w:pPr>
              <w:widowControl w:val="0"/>
              <w:rPr>
                <w:rFonts w:ascii="Marianne" w:hAnsi="Marianne"/>
                <w:sz w:val="20"/>
                <w:szCs w:val="20"/>
              </w:rPr>
            </w:pPr>
            <w:r>
              <w:rPr>
                <w:rFonts w:ascii="Marianne" w:eastAsia="Lucida Sans Unicode" w:hAnsi="Marianne" w:cs="Tahoma"/>
                <w:sz w:val="20"/>
                <w:szCs w:val="20"/>
              </w:rPr>
              <w:t>Il ne comprend pas de déplacement ou de participation à des réunions, qui sont rémunérés par application des prix 5 et 6.</w:t>
            </w:r>
          </w:p>
          <w:p w14:paraId="7E3BBAD5" w14:textId="77777777" w:rsidR="00441F5F" w:rsidRDefault="00441F5F">
            <w:pPr>
              <w:widowControl w:val="0"/>
              <w:rPr>
                <w:rFonts w:ascii="Marianne" w:hAnsi="Marianne"/>
                <w:sz w:val="14"/>
                <w:szCs w:val="14"/>
              </w:rPr>
            </w:pPr>
          </w:p>
          <w:p w14:paraId="547B6F0B" w14:textId="77777777" w:rsidR="00441F5F" w:rsidRDefault="002C7814">
            <w:pPr>
              <w:widowControl w:val="0"/>
              <w:rPr>
                <w:rFonts w:ascii="Marianne" w:hAnsi="Marianne"/>
                <w:sz w:val="20"/>
                <w:szCs w:val="20"/>
              </w:rPr>
            </w:pPr>
            <w:r>
              <w:rPr>
                <w:rFonts w:ascii="Marianne" w:eastAsia="Lucida Sans Unicode" w:hAnsi="Marianne" w:cs="Tahoma"/>
                <w:b/>
                <w:bCs/>
                <w:sz w:val="20"/>
                <w:szCs w:val="20"/>
              </w:rPr>
              <w:t xml:space="preserve">Le forfait (en </w:t>
            </w:r>
            <w:proofErr w:type="spellStart"/>
            <w:r>
              <w:rPr>
                <w:rFonts w:ascii="Marianne" w:eastAsia="Lucida Sans Unicode" w:hAnsi="Marianne" w:cs="Tahoma"/>
                <w:b/>
                <w:bCs/>
                <w:sz w:val="20"/>
                <w:szCs w:val="20"/>
              </w:rPr>
              <w:t>€uros</w:t>
            </w:r>
            <w:proofErr w:type="spellEnd"/>
            <w:r>
              <w:rPr>
                <w:rFonts w:ascii="Marianne" w:eastAsia="Lucida Sans Unicode" w:hAnsi="Marianne" w:cs="Tahoma"/>
                <w:b/>
                <w:bCs/>
                <w:sz w:val="20"/>
                <w:szCs w:val="20"/>
              </w:rPr>
              <w:t xml:space="preserve"> Hors Taxes) :</w:t>
            </w:r>
            <w:r>
              <w:rPr>
                <w:rFonts w:ascii="Marianne" w:eastAsia="Lucida Sans Unicode" w:hAnsi="Marianne" w:cs="Tahoma"/>
                <w:sz w:val="20"/>
                <w:szCs w:val="20"/>
              </w:rPr>
              <w:t xml:space="preserve"> …………………………………………………………………………………………………………….</w:t>
            </w:r>
          </w:p>
          <w:p w14:paraId="1E5FE7F8" w14:textId="77777777" w:rsidR="00441F5F" w:rsidRDefault="00441F5F">
            <w:pPr>
              <w:widowControl w:val="0"/>
              <w:rPr>
                <w:rFonts w:ascii="Marianne" w:hAnsi="Marianne"/>
                <w:sz w:val="14"/>
                <w:szCs w:val="14"/>
              </w:rPr>
            </w:pPr>
          </w:p>
        </w:tc>
        <w:tc>
          <w:tcPr>
            <w:tcW w:w="1980" w:type="dxa"/>
            <w:vAlign w:val="center"/>
          </w:tcPr>
          <w:p w14:paraId="6052C8F1" w14:textId="77777777" w:rsidR="00441F5F" w:rsidRDefault="002C7814">
            <w:pPr>
              <w:widowControl w:val="0"/>
              <w:jc w:val="right"/>
              <w:rPr>
                <w:rFonts w:ascii="Marianne" w:hAnsi="Marianne"/>
                <w:b/>
                <w:bCs/>
                <w:sz w:val="22"/>
                <w:szCs w:val="22"/>
              </w:rPr>
            </w:pPr>
            <w:r>
              <w:rPr>
                <w:rFonts w:ascii="Marianne" w:eastAsia="Lucida Sans Unicode" w:hAnsi="Marianne" w:cs="Tahoma"/>
                <w:b/>
                <w:bCs/>
                <w:sz w:val="22"/>
                <w:szCs w:val="22"/>
              </w:rPr>
              <w:t>€</w:t>
            </w:r>
          </w:p>
        </w:tc>
      </w:tr>
    </w:tbl>
    <w:p w14:paraId="3B35E2F6" w14:textId="77777777" w:rsidR="00441F5F" w:rsidRDefault="00441F5F"/>
    <w:sectPr w:rsidR="00441F5F">
      <w:headerReference w:type="default" r:id="rId8"/>
      <w:footerReference w:type="default" r:id="rId9"/>
      <w:headerReference w:type="first" r:id="rId10"/>
      <w:footerReference w:type="first" r:id="rId11"/>
      <w:pgSz w:w="11906" w:h="16838"/>
      <w:pgMar w:top="1134" w:right="1134" w:bottom="1134" w:left="1134" w:header="624" w:footer="624"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8953C" w14:textId="77777777" w:rsidR="002414CF" w:rsidRDefault="002C7814">
      <w:r>
        <w:separator/>
      </w:r>
    </w:p>
  </w:endnote>
  <w:endnote w:type="continuationSeparator" w:id="0">
    <w:p w14:paraId="2BAAE1C0" w14:textId="77777777" w:rsidR="002414CF" w:rsidRDefault="002C7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panose1 w:val="00000000000000000000"/>
    <w:charset w:val="00"/>
    <w:family w:val="roman"/>
    <w:notTrueType/>
    <w:pitch w:val="default"/>
  </w:font>
  <w:font w:name="OpenSymbol,">
    <w:panose1 w:val="00000000000000000000"/>
    <w:charset w:val="00"/>
    <w:family w:val="roman"/>
    <w:notTrueType/>
    <w:pitch w:val="default"/>
  </w:font>
  <w:font w:name="StarSymbol, 'Arial Unicode MS'">
    <w:panose1 w:val="00000000000000000000"/>
    <w:charset w:val="00"/>
    <w:family w:val="roman"/>
    <w:notTrueType/>
    <w:pitch w:val="default"/>
  </w:font>
  <w:font w:name="OpenSymbol">
    <w:altName w:val="Arial Unicode MS"/>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0"/>
    <w:family w:val="roman"/>
    <w:pitch w:val="variable"/>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4A0" w:firstRow="1" w:lastRow="0" w:firstColumn="1" w:lastColumn="0" w:noHBand="0" w:noVBand="1"/>
    </w:tblPr>
    <w:tblGrid>
      <w:gridCol w:w="3116"/>
      <w:gridCol w:w="3120"/>
      <w:gridCol w:w="3118"/>
    </w:tblGrid>
    <w:tr w:rsidR="00441F5F" w14:paraId="5E210D9D" w14:textId="77777777">
      <w:trPr>
        <w:trHeight w:val="227"/>
        <w:jc w:val="right"/>
      </w:trPr>
      <w:tc>
        <w:tcPr>
          <w:tcW w:w="3116" w:type="dxa"/>
        </w:tcPr>
        <w:p w14:paraId="183D9433" w14:textId="74469892" w:rsidR="00441F5F" w:rsidRDefault="002C7814">
          <w:pPr>
            <w:pStyle w:val="Pieddepage"/>
            <w:widowControl w:val="0"/>
            <w:tabs>
              <w:tab w:val="clear" w:pos="4818"/>
              <w:tab w:val="clear" w:pos="9637"/>
              <w:tab w:val="right" w:pos="8982"/>
            </w:tabs>
            <w:snapToGrid w:val="0"/>
            <w:ind w:left="-90" w:right="11"/>
            <w:rPr>
              <w:rFonts w:ascii="Marianne" w:hAnsi="Marianne"/>
              <w:color w:val="808080" w:themeColor="background1" w:themeShade="80"/>
              <w:sz w:val="16"/>
              <w:szCs w:val="16"/>
            </w:rPr>
          </w:pPr>
          <w:r>
            <w:rPr>
              <w:rFonts w:ascii="Marianne" w:hAnsi="Marianne"/>
              <w:color w:val="808080" w:themeColor="background1" w:themeShade="80"/>
              <w:sz w:val="16"/>
              <w:szCs w:val="16"/>
            </w:rPr>
            <w:fldChar w:fldCharType="begin"/>
          </w:r>
          <w:r>
            <w:rPr>
              <w:rFonts w:ascii="Marianne" w:hAnsi="Marianne"/>
              <w:color w:val="808080"/>
              <w:sz w:val="16"/>
              <w:szCs w:val="16"/>
            </w:rPr>
            <w:instrText xml:space="preserve"> DATE \@"dd\/MM\/yyyy" </w:instrText>
          </w:r>
          <w:r>
            <w:rPr>
              <w:rFonts w:ascii="Marianne" w:hAnsi="Marianne"/>
              <w:color w:val="808080"/>
              <w:sz w:val="16"/>
              <w:szCs w:val="16"/>
            </w:rPr>
            <w:fldChar w:fldCharType="separate"/>
          </w:r>
          <w:r w:rsidR="001E3198">
            <w:rPr>
              <w:rFonts w:ascii="Marianne" w:hAnsi="Marianne"/>
              <w:noProof/>
              <w:color w:val="808080"/>
              <w:sz w:val="16"/>
              <w:szCs w:val="16"/>
            </w:rPr>
            <w:t>16/02/2026</w:t>
          </w:r>
          <w:r>
            <w:rPr>
              <w:rFonts w:ascii="Marianne" w:hAnsi="Marianne"/>
              <w:color w:val="808080"/>
              <w:sz w:val="16"/>
              <w:szCs w:val="16"/>
            </w:rPr>
            <w:fldChar w:fldCharType="end"/>
          </w:r>
        </w:p>
      </w:tc>
      <w:tc>
        <w:tcPr>
          <w:tcW w:w="3120" w:type="dxa"/>
        </w:tcPr>
        <w:p w14:paraId="0D6B2393" w14:textId="77777777" w:rsidR="00441F5F" w:rsidRDefault="00441F5F">
          <w:pPr>
            <w:pStyle w:val="Pieddepage"/>
            <w:widowControl w:val="0"/>
            <w:tabs>
              <w:tab w:val="clear" w:pos="4818"/>
              <w:tab w:val="clear" w:pos="9637"/>
              <w:tab w:val="right" w:pos="9072"/>
            </w:tabs>
            <w:snapToGrid w:val="0"/>
            <w:jc w:val="center"/>
            <w:rPr>
              <w:rFonts w:ascii="Marianne" w:hAnsi="Marianne"/>
              <w:color w:val="808080" w:themeColor="background1" w:themeShade="80"/>
              <w:sz w:val="16"/>
              <w:szCs w:val="16"/>
            </w:rPr>
          </w:pPr>
        </w:p>
      </w:tc>
      <w:tc>
        <w:tcPr>
          <w:tcW w:w="3118" w:type="dxa"/>
        </w:tcPr>
        <w:p w14:paraId="624076F9" w14:textId="77777777" w:rsidR="00441F5F" w:rsidRDefault="002C7814">
          <w:pPr>
            <w:pStyle w:val="Pieddepage"/>
            <w:widowControl w:val="0"/>
            <w:tabs>
              <w:tab w:val="clear" w:pos="4818"/>
              <w:tab w:val="clear" w:pos="9637"/>
              <w:tab w:val="right" w:pos="9072"/>
            </w:tabs>
            <w:snapToGrid w:val="0"/>
            <w:jc w:val="right"/>
            <w:rPr>
              <w:rFonts w:ascii="Marianne" w:hAnsi="Marianne"/>
              <w:color w:val="808080" w:themeColor="background1" w:themeShade="80"/>
              <w:sz w:val="16"/>
              <w:szCs w:val="16"/>
            </w:rPr>
          </w:pPr>
          <w:r>
            <w:rPr>
              <w:rFonts w:ascii="Marianne" w:hAnsi="Marianne"/>
              <w:color w:val="808080" w:themeColor="background1" w:themeShade="80"/>
              <w:sz w:val="16"/>
              <w:szCs w:val="16"/>
            </w:rPr>
            <w:t xml:space="preserve">Page </w:t>
          </w:r>
          <w:r>
            <w:rPr>
              <w:rFonts w:ascii="Marianne" w:hAnsi="Marianne"/>
              <w:color w:val="808080" w:themeColor="background1" w:themeShade="80"/>
              <w:sz w:val="16"/>
              <w:szCs w:val="16"/>
            </w:rPr>
            <w:fldChar w:fldCharType="begin"/>
          </w:r>
          <w:r>
            <w:rPr>
              <w:rFonts w:ascii="Marianne" w:hAnsi="Marianne"/>
              <w:color w:val="808080"/>
              <w:sz w:val="16"/>
              <w:szCs w:val="16"/>
            </w:rPr>
            <w:instrText xml:space="preserve"> PAGE </w:instrText>
          </w:r>
          <w:r>
            <w:rPr>
              <w:rFonts w:ascii="Marianne" w:hAnsi="Marianne"/>
              <w:color w:val="808080"/>
              <w:sz w:val="16"/>
              <w:szCs w:val="16"/>
            </w:rPr>
            <w:fldChar w:fldCharType="separate"/>
          </w:r>
          <w:r>
            <w:rPr>
              <w:rFonts w:ascii="Marianne" w:hAnsi="Marianne"/>
              <w:color w:val="808080"/>
              <w:sz w:val="16"/>
              <w:szCs w:val="16"/>
            </w:rPr>
            <w:t>5</w:t>
          </w:r>
          <w:r>
            <w:rPr>
              <w:rFonts w:ascii="Marianne" w:hAnsi="Marianne"/>
              <w:color w:val="808080"/>
              <w:sz w:val="16"/>
              <w:szCs w:val="16"/>
            </w:rPr>
            <w:fldChar w:fldCharType="end"/>
          </w:r>
          <w:r>
            <w:rPr>
              <w:rFonts w:ascii="Marianne" w:hAnsi="Marianne"/>
              <w:color w:val="808080" w:themeColor="background1" w:themeShade="80"/>
              <w:sz w:val="16"/>
              <w:szCs w:val="16"/>
            </w:rPr>
            <w:t>/</w:t>
          </w:r>
          <w:r>
            <w:rPr>
              <w:rFonts w:ascii="Marianne" w:hAnsi="Marianne"/>
              <w:color w:val="808080" w:themeColor="background1" w:themeShade="80"/>
              <w:sz w:val="16"/>
              <w:szCs w:val="16"/>
            </w:rPr>
            <w:fldChar w:fldCharType="begin"/>
          </w:r>
          <w:r>
            <w:rPr>
              <w:rFonts w:ascii="Marianne" w:hAnsi="Marianne"/>
              <w:color w:val="808080"/>
              <w:sz w:val="16"/>
              <w:szCs w:val="16"/>
            </w:rPr>
            <w:instrText xml:space="preserve"> NUMPAGES </w:instrText>
          </w:r>
          <w:r>
            <w:rPr>
              <w:rFonts w:ascii="Marianne" w:hAnsi="Marianne"/>
              <w:color w:val="808080"/>
              <w:sz w:val="16"/>
              <w:szCs w:val="16"/>
            </w:rPr>
            <w:fldChar w:fldCharType="separate"/>
          </w:r>
          <w:r>
            <w:rPr>
              <w:rFonts w:ascii="Marianne" w:hAnsi="Marianne"/>
              <w:color w:val="808080"/>
              <w:sz w:val="16"/>
              <w:szCs w:val="16"/>
            </w:rPr>
            <w:t>5</w:t>
          </w:r>
          <w:r>
            <w:rPr>
              <w:rFonts w:ascii="Marianne" w:hAnsi="Marianne"/>
              <w:color w:val="808080"/>
              <w:sz w:val="16"/>
              <w:szCs w:val="16"/>
            </w:rPr>
            <w:fldChar w:fldCharType="end"/>
          </w:r>
        </w:p>
      </w:tc>
    </w:tr>
  </w:tbl>
  <w:p w14:paraId="3514341A" w14:textId="77777777" w:rsidR="00441F5F" w:rsidRDefault="00441F5F">
    <w:pPr>
      <w:pStyle w:val="Standard"/>
      <w:rPr>
        <w:color w:val="808080" w:themeColor="background1" w:themeShade="8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01A4" w14:textId="77777777" w:rsidR="00441F5F" w:rsidRDefault="00441F5F">
    <w:pPr>
      <w:rPr>
        <w:vanish/>
      </w:rPr>
    </w:pPr>
  </w:p>
  <w:tbl>
    <w:tblPr>
      <w:tblW w:w="9354" w:type="dxa"/>
      <w:jc w:val="right"/>
      <w:tblLayout w:type="fixed"/>
      <w:tblCellMar>
        <w:left w:w="70" w:type="dxa"/>
        <w:right w:w="70" w:type="dxa"/>
      </w:tblCellMar>
      <w:tblLook w:val="04A0" w:firstRow="1" w:lastRow="0" w:firstColumn="1" w:lastColumn="0" w:noHBand="0" w:noVBand="1"/>
    </w:tblPr>
    <w:tblGrid>
      <w:gridCol w:w="3116"/>
      <w:gridCol w:w="3120"/>
      <w:gridCol w:w="3118"/>
    </w:tblGrid>
    <w:tr w:rsidR="00441F5F" w14:paraId="473328F2" w14:textId="77777777">
      <w:trPr>
        <w:trHeight w:val="227"/>
        <w:jc w:val="right"/>
      </w:trPr>
      <w:tc>
        <w:tcPr>
          <w:tcW w:w="3116" w:type="dxa"/>
        </w:tcPr>
        <w:p w14:paraId="4799BF07" w14:textId="1B5A2070" w:rsidR="00441F5F" w:rsidRDefault="002C7814">
          <w:pPr>
            <w:pStyle w:val="Pieddepage"/>
            <w:widowControl w:val="0"/>
            <w:tabs>
              <w:tab w:val="clear" w:pos="4818"/>
              <w:tab w:val="clear" w:pos="9637"/>
              <w:tab w:val="right" w:pos="8982"/>
            </w:tabs>
            <w:snapToGrid w:val="0"/>
            <w:ind w:left="-90" w:right="11"/>
            <w:rPr>
              <w:sz w:val="18"/>
            </w:rPr>
          </w:pPr>
          <w:r>
            <w:rPr>
              <w:sz w:val="18"/>
            </w:rPr>
            <w:fldChar w:fldCharType="begin"/>
          </w:r>
          <w:r>
            <w:rPr>
              <w:sz w:val="18"/>
            </w:rPr>
            <w:instrText xml:space="preserve"> DATE \@"dd\/MM\/yyyy" </w:instrText>
          </w:r>
          <w:r>
            <w:rPr>
              <w:sz w:val="18"/>
            </w:rPr>
            <w:fldChar w:fldCharType="separate"/>
          </w:r>
          <w:r w:rsidR="001E3198">
            <w:rPr>
              <w:noProof/>
              <w:sz w:val="18"/>
            </w:rPr>
            <w:t>16/02/2026</w:t>
          </w:r>
          <w:r>
            <w:rPr>
              <w:sz w:val="18"/>
            </w:rPr>
            <w:fldChar w:fldCharType="end"/>
          </w:r>
        </w:p>
      </w:tc>
      <w:tc>
        <w:tcPr>
          <w:tcW w:w="3120" w:type="dxa"/>
        </w:tcPr>
        <w:p w14:paraId="70425033" w14:textId="77777777" w:rsidR="00441F5F" w:rsidRDefault="00441F5F">
          <w:pPr>
            <w:pStyle w:val="Pieddepage"/>
            <w:widowControl w:val="0"/>
            <w:tabs>
              <w:tab w:val="clear" w:pos="4818"/>
              <w:tab w:val="clear" w:pos="9637"/>
              <w:tab w:val="right" w:pos="9072"/>
            </w:tabs>
            <w:snapToGrid w:val="0"/>
            <w:jc w:val="center"/>
            <w:rPr>
              <w:sz w:val="18"/>
            </w:rPr>
          </w:pPr>
        </w:p>
      </w:tc>
      <w:tc>
        <w:tcPr>
          <w:tcW w:w="3118" w:type="dxa"/>
        </w:tcPr>
        <w:p w14:paraId="3B0B9A81" w14:textId="77777777" w:rsidR="00441F5F" w:rsidRDefault="002C7814">
          <w:pPr>
            <w:pStyle w:val="Pieddepage"/>
            <w:widowControl w:val="0"/>
            <w:tabs>
              <w:tab w:val="clear" w:pos="4818"/>
              <w:tab w:val="clear" w:pos="9637"/>
              <w:tab w:val="right" w:pos="9072"/>
            </w:tabs>
            <w:snapToGrid w:val="0"/>
            <w:jc w:val="right"/>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/38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100BD" w14:textId="77777777" w:rsidR="002414CF" w:rsidRDefault="002C7814">
      <w:r>
        <w:separator/>
      </w:r>
    </w:p>
  </w:footnote>
  <w:footnote w:type="continuationSeparator" w:id="0">
    <w:p w14:paraId="4A20FF46" w14:textId="77777777" w:rsidR="002414CF" w:rsidRDefault="002C7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51DC0" w14:textId="77777777" w:rsidR="00441F5F" w:rsidRDefault="002C7814">
    <w:pPr>
      <w:pStyle w:val="NormalWeb"/>
      <w:spacing w:before="0" w:after="0"/>
      <w:ind w:left="0"/>
      <w:rPr>
        <w:i/>
        <w:iCs/>
        <w:color w:val="666666"/>
        <w:sz w:val="16"/>
        <w:szCs w:val="16"/>
      </w:rPr>
    </w:pPr>
    <w:r>
      <w:rPr>
        <w:i/>
        <w:iCs/>
        <w:color w:val="666666"/>
        <w:sz w:val="16"/>
        <w:szCs w:val="16"/>
      </w:rPr>
      <w:t>DRIEAT-IF/</w:t>
    </w:r>
    <w:proofErr w:type="spellStart"/>
    <w:r>
      <w:rPr>
        <w:i/>
        <w:iCs/>
        <w:color w:val="666666"/>
        <w:sz w:val="16"/>
        <w:szCs w:val="16"/>
      </w:rPr>
      <w:t>DiRIF</w:t>
    </w:r>
    <w:proofErr w:type="spellEnd"/>
    <w:r>
      <w:rPr>
        <w:i/>
        <w:iCs/>
        <w:color w:val="666666"/>
        <w:sz w:val="16"/>
        <w:szCs w:val="16"/>
      </w:rPr>
      <w:t xml:space="preserve">/SGPR/DOA                                          </w:t>
    </w:r>
  </w:p>
  <w:p w14:paraId="4BC335C7" w14:textId="77777777" w:rsidR="00441F5F" w:rsidRDefault="002C7814">
    <w:pPr>
      <w:pStyle w:val="NormalWeb"/>
      <w:spacing w:before="0" w:after="0"/>
      <w:ind w:left="0"/>
      <w:jc w:val="right"/>
      <w:rPr>
        <w:i/>
        <w:iCs/>
        <w:color w:val="666666"/>
        <w:sz w:val="16"/>
        <w:szCs w:val="16"/>
      </w:rPr>
    </w:pPr>
    <w:r>
      <w:rPr>
        <w:i/>
        <w:iCs/>
        <w:color w:val="666666"/>
        <w:sz w:val="16"/>
        <w:szCs w:val="16"/>
      </w:rPr>
      <w:t xml:space="preserve">Assistance à Maîtrise d’Ouvrage pour le marché de conception-réalisation relatif à la réfection </w:t>
    </w:r>
  </w:p>
  <w:p w14:paraId="1AF2E3D8" w14:textId="77777777" w:rsidR="00441F5F" w:rsidRDefault="002C7814">
    <w:pPr>
      <w:pStyle w:val="NormalWeb"/>
      <w:spacing w:before="0" w:after="0"/>
      <w:ind w:left="0"/>
      <w:jc w:val="right"/>
      <w:rPr>
        <w:i/>
        <w:iCs/>
        <w:color w:val="666666"/>
        <w:sz w:val="16"/>
        <w:szCs w:val="16"/>
      </w:rPr>
    </w:pPr>
    <w:proofErr w:type="gramStart"/>
    <w:r>
      <w:rPr>
        <w:i/>
        <w:iCs/>
        <w:color w:val="666666"/>
        <w:sz w:val="16"/>
        <w:szCs w:val="16"/>
      </w:rPr>
      <w:t>de</w:t>
    </w:r>
    <w:proofErr w:type="gramEnd"/>
    <w:r>
      <w:rPr>
        <w:i/>
        <w:iCs/>
        <w:color w:val="666666"/>
        <w:sz w:val="16"/>
        <w:szCs w:val="16"/>
      </w:rPr>
      <w:t xml:space="preserve"> l’étanchéité et le  remplacement des appareils d’appui du viaduc de Saint-Cloud sur la A13</w:t>
    </w:r>
  </w:p>
  <w:p w14:paraId="731B930F" w14:textId="77777777" w:rsidR="00441F5F" w:rsidRDefault="00441F5F">
    <w:pPr>
      <w:pStyle w:val="NormalWeb"/>
      <w:spacing w:before="0" w:after="0"/>
      <w:ind w:left="0"/>
      <w:jc w:val="right"/>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7575" w:type="dxa"/>
      <w:jc w:val="right"/>
      <w:tblLayout w:type="fixed"/>
      <w:tblCellMar>
        <w:left w:w="71" w:type="dxa"/>
        <w:right w:w="71" w:type="dxa"/>
      </w:tblCellMar>
      <w:tblLook w:val="04A0" w:firstRow="1" w:lastRow="0" w:firstColumn="1" w:lastColumn="0" w:noHBand="0" w:noVBand="1"/>
    </w:tblPr>
    <w:tblGrid>
      <w:gridCol w:w="1133"/>
      <w:gridCol w:w="7088"/>
      <w:gridCol w:w="9354"/>
    </w:tblGrid>
    <w:tr w:rsidR="00441F5F" w14:paraId="3366378A" w14:textId="77777777">
      <w:trPr>
        <w:trHeight w:val="227"/>
        <w:jc w:val="right"/>
      </w:trPr>
      <w:tc>
        <w:tcPr>
          <w:tcW w:w="1133" w:type="dxa"/>
        </w:tcPr>
        <w:p w14:paraId="4C1C037B" w14:textId="77777777" w:rsidR="00441F5F" w:rsidRDefault="00441F5F">
          <w:pPr>
            <w:pStyle w:val="En-tte"/>
            <w:widowControl w:val="0"/>
            <w:tabs>
              <w:tab w:val="clear" w:pos="4818"/>
              <w:tab w:val="clear" w:pos="9637"/>
            </w:tabs>
            <w:snapToGrid w:val="0"/>
            <w:ind w:left="-91" w:right="-10"/>
            <w:rPr>
              <w:sz w:val="18"/>
            </w:rPr>
          </w:pPr>
        </w:p>
      </w:tc>
      <w:tc>
        <w:tcPr>
          <w:tcW w:w="7088" w:type="dxa"/>
          <w:tcMar>
            <w:left w:w="10" w:type="dxa"/>
            <w:right w:w="10" w:type="dxa"/>
          </w:tcMar>
        </w:tcPr>
        <w:p w14:paraId="69BE63F1" w14:textId="77777777" w:rsidR="00441F5F" w:rsidRDefault="00441F5F">
          <w:pPr>
            <w:pStyle w:val="NormalWeb"/>
            <w:widowControl w:val="0"/>
            <w:spacing w:before="0" w:after="0"/>
            <w:ind w:left="0"/>
            <w:rPr>
              <w:i/>
              <w:iCs/>
              <w:color w:val="666666"/>
              <w:sz w:val="16"/>
              <w:szCs w:val="16"/>
            </w:rPr>
          </w:pPr>
        </w:p>
      </w:tc>
      <w:tc>
        <w:tcPr>
          <w:tcW w:w="9354" w:type="dxa"/>
        </w:tcPr>
        <w:p w14:paraId="480D01B9" w14:textId="77777777" w:rsidR="00441F5F" w:rsidRDefault="002C7814">
          <w:pPr>
            <w:pStyle w:val="NormalWeb"/>
            <w:widowControl w:val="0"/>
            <w:spacing w:before="0" w:after="0"/>
            <w:ind w:left="0"/>
            <w:rPr>
              <w:i/>
              <w:iCs/>
              <w:color w:val="666666"/>
              <w:sz w:val="16"/>
              <w:szCs w:val="16"/>
            </w:rPr>
          </w:pPr>
          <w:r>
            <w:rPr>
              <w:i/>
              <w:iCs/>
              <w:color w:val="666666"/>
              <w:sz w:val="16"/>
              <w:szCs w:val="16"/>
            </w:rPr>
            <w:t>DRIEAT-IF/</w:t>
          </w:r>
          <w:proofErr w:type="spellStart"/>
          <w:r>
            <w:rPr>
              <w:i/>
              <w:iCs/>
              <w:color w:val="666666"/>
              <w:sz w:val="16"/>
              <w:szCs w:val="16"/>
            </w:rPr>
            <w:t>DiRIF</w:t>
          </w:r>
          <w:proofErr w:type="spellEnd"/>
          <w:r>
            <w:rPr>
              <w:i/>
              <w:iCs/>
              <w:color w:val="666666"/>
              <w:sz w:val="16"/>
              <w:szCs w:val="16"/>
            </w:rPr>
            <w:t xml:space="preserve">/SGPR/DOA                                          </w:t>
          </w:r>
        </w:p>
        <w:p w14:paraId="3607E2A3" w14:textId="77777777" w:rsidR="00441F5F" w:rsidRDefault="002C7814">
          <w:pPr>
            <w:pStyle w:val="NormalWeb"/>
            <w:widowControl w:val="0"/>
            <w:spacing w:before="0" w:after="0"/>
            <w:ind w:left="0"/>
            <w:jc w:val="right"/>
            <w:rPr>
              <w:i/>
              <w:iCs/>
              <w:color w:val="666666"/>
              <w:sz w:val="16"/>
              <w:szCs w:val="16"/>
            </w:rPr>
          </w:pPr>
          <w:r>
            <w:rPr>
              <w:i/>
              <w:iCs/>
              <w:color w:val="666666"/>
              <w:sz w:val="16"/>
              <w:szCs w:val="16"/>
            </w:rPr>
            <w:t xml:space="preserve">Assistance à Maîtrise d’Ouvrage pour le marché de conception-réalisation relatif à la réfection </w:t>
          </w:r>
        </w:p>
        <w:p w14:paraId="678E452E" w14:textId="77777777" w:rsidR="00441F5F" w:rsidRDefault="002C7814">
          <w:pPr>
            <w:pStyle w:val="NormalWeb"/>
            <w:widowControl w:val="0"/>
            <w:spacing w:before="0" w:after="0"/>
            <w:ind w:left="0"/>
            <w:jc w:val="right"/>
            <w:rPr>
              <w:i/>
              <w:iCs/>
              <w:color w:val="666666"/>
              <w:sz w:val="16"/>
              <w:szCs w:val="16"/>
            </w:rPr>
          </w:pPr>
          <w:proofErr w:type="gramStart"/>
          <w:r>
            <w:rPr>
              <w:i/>
              <w:iCs/>
              <w:color w:val="666666"/>
              <w:sz w:val="16"/>
              <w:szCs w:val="16"/>
            </w:rPr>
            <w:t>de</w:t>
          </w:r>
          <w:proofErr w:type="gramEnd"/>
          <w:r>
            <w:rPr>
              <w:i/>
              <w:iCs/>
              <w:color w:val="666666"/>
              <w:sz w:val="16"/>
              <w:szCs w:val="16"/>
            </w:rPr>
            <w:t xml:space="preserve"> l’étanchéité et le  remplacement des appareils d’appui du viaduc de Saint-Cloud sur la RN13</w:t>
          </w:r>
        </w:p>
        <w:p w14:paraId="5800D7DE" w14:textId="77777777" w:rsidR="00441F5F" w:rsidRDefault="00441F5F">
          <w:pPr>
            <w:pStyle w:val="En-tte"/>
            <w:widowControl w:val="0"/>
            <w:tabs>
              <w:tab w:val="clear" w:pos="4818"/>
              <w:tab w:val="clear" w:pos="9637"/>
            </w:tabs>
            <w:snapToGrid w:val="0"/>
            <w:jc w:val="right"/>
            <w:rPr>
              <w:rFonts w:ascii="Marianne" w:hAnsi="Marianne"/>
              <w:sz w:val="18"/>
            </w:rPr>
          </w:pPr>
        </w:p>
      </w:tc>
    </w:tr>
    <w:tr w:rsidR="00441F5F" w14:paraId="31B78907" w14:textId="77777777">
      <w:trPr>
        <w:trHeight w:val="227"/>
        <w:jc w:val="right"/>
      </w:trPr>
      <w:tc>
        <w:tcPr>
          <w:tcW w:w="1133" w:type="dxa"/>
        </w:tcPr>
        <w:p w14:paraId="736D8571" w14:textId="77777777" w:rsidR="00441F5F" w:rsidRDefault="00441F5F">
          <w:pPr>
            <w:pStyle w:val="En-tte"/>
            <w:widowControl w:val="0"/>
            <w:tabs>
              <w:tab w:val="clear" w:pos="4818"/>
              <w:tab w:val="clear" w:pos="9637"/>
            </w:tabs>
            <w:snapToGrid w:val="0"/>
            <w:ind w:left="-91" w:right="-10"/>
            <w:rPr>
              <w:sz w:val="18"/>
            </w:rPr>
          </w:pPr>
        </w:p>
      </w:tc>
      <w:tc>
        <w:tcPr>
          <w:tcW w:w="7088" w:type="dxa"/>
          <w:tcMar>
            <w:left w:w="10" w:type="dxa"/>
            <w:right w:w="10" w:type="dxa"/>
          </w:tcMar>
        </w:tcPr>
        <w:p w14:paraId="4BA537DC" w14:textId="77777777" w:rsidR="00441F5F" w:rsidRDefault="00441F5F">
          <w:pPr>
            <w:pStyle w:val="NormalWeb"/>
            <w:widowControl w:val="0"/>
            <w:spacing w:before="0" w:after="0"/>
            <w:ind w:left="0"/>
            <w:rPr>
              <w:i/>
              <w:iCs/>
              <w:color w:val="666666"/>
              <w:sz w:val="16"/>
              <w:szCs w:val="16"/>
            </w:rPr>
          </w:pPr>
        </w:p>
      </w:tc>
      <w:tc>
        <w:tcPr>
          <w:tcW w:w="9354" w:type="dxa"/>
        </w:tcPr>
        <w:p w14:paraId="1C5CDDD9" w14:textId="77777777" w:rsidR="00441F5F" w:rsidRDefault="00441F5F">
          <w:pPr>
            <w:pStyle w:val="NormalWeb"/>
            <w:widowControl w:val="0"/>
            <w:spacing w:before="0" w:after="0"/>
            <w:ind w:left="0"/>
            <w:rPr>
              <w:i/>
              <w:iCs/>
              <w:color w:val="666666"/>
              <w:sz w:val="16"/>
              <w:szCs w:val="16"/>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0594B"/>
    <w:multiLevelType w:val="multilevel"/>
    <w:tmpl w:val="A8D21A54"/>
    <w:lvl w:ilvl="0">
      <w:start w:val="1"/>
      <w:numFmt w:val="decimal"/>
      <w:pStyle w:val="Titre1"/>
      <w:lvlText w:val="ARTICLE %1."/>
      <w:lvlJc w:val="left"/>
      <w:pPr>
        <w:tabs>
          <w:tab w:val="num" w:pos="0"/>
        </w:tabs>
        <w:ind w:left="360" w:hanging="360"/>
      </w:pPr>
    </w:lvl>
    <w:lvl w:ilvl="1">
      <w:start w:val="1"/>
      <w:numFmt w:val="decimal"/>
      <w:pStyle w:val="Titre2"/>
      <w:lvlText w:val="%1.%2"/>
      <w:lvlJc w:val="left"/>
      <w:pPr>
        <w:tabs>
          <w:tab w:val="num" w:pos="0"/>
        </w:tabs>
        <w:ind w:left="576" w:hanging="576"/>
      </w:pPr>
    </w:lvl>
    <w:lvl w:ilvl="2">
      <w:start w:val="1"/>
      <w:numFmt w:val="decimal"/>
      <w:pStyle w:val="Titre3"/>
      <w:lvlText w:val="%1.%2.%3"/>
      <w:lvlJc w:val="left"/>
      <w:pPr>
        <w:tabs>
          <w:tab w:val="num" w:pos="0"/>
        </w:tabs>
        <w:ind w:left="720" w:hanging="720"/>
      </w:pPr>
    </w:lvl>
    <w:lvl w:ilvl="3">
      <w:start w:val="1"/>
      <w:numFmt w:val="decimal"/>
      <w:pStyle w:val="Titre4"/>
      <w:lvlText w:val="%1.%2.%3.%4"/>
      <w:lvlJc w:val="left"/>
      <w:pPr>
        <w:tabs>
          <w:tab w:val="num" w:pos="0"/>
        </w:tabs>
        <w:ind w:left="864" w:hanging="864"/>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F5F"/>
    <w:rsid w:val="001E3198"/>
    <w:rsid w:val="002414CF"/>
    <w:rsid w:val="002C7814"/>
    <w:rsid w:val="00441F5F"/>
    <w:rsid w:val="00AB23FA"/>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6F83D"/>
  <w15:docId w15:val="{4DB34F3C-C704-4E2E-9323-452D3F031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extAlignment w:val="baseline"/>
    </w:pPr>
  </w:style>
  <w:style w:type="paragraph" w:styleId="Titre1">
    <w:name w:val="heading 1"/>
    <w:basedOn w:val="Standard"/>
    <w:next w:val="Standard"/>
    <w:autoRedefine/>
    <w:uiPriority w:val="9"/>
    <w:qFormat/>
    <w:rsid w:val="00D641A0"/>
    <w:pPr>
      <w:keepNext/>
      <w:numPr>
        <w:numId w:val="1"/>
      </w:numPr>
      <w:shd w:val="clear" w:color="auto" w:fill="CCCCCC"/>
      <w:spacing w:before="202" w:after="120"/>
      <w:outlineLvl w:val="0"/>
    </w:pPr>
    <w:rPr>
      <w:rFonts w:ascii="Marianne" w:hAnsi="Marianne"/>
      <w:b/>
      <w:bCs/>
      <w:sz w:val="28"/>
      <w:u w:val="single"/>
      <w:shd w:val="clear" w:color="auto" w:fill="CCCCCC"/>
    </w:rPr>
  </w:style>
  <w:style w:type="paragraph" w:styleId="Titre2">
    <w:name w:val="heading 2"/>
    <w:basedOn w:val="Standard"/>
    <w:autoRedefine/>
    <w:unhideWhenUsed/>
    <w:qFormat/>
    <w:rsid w:val="00BE044C"/>
    <w:pPr>
      <w:keepNext/>
      <w:numPr>
        <w:ilvl w:val="1"/>
        <w:numId w:val="1"/>
      </w:numPr>
      <w:spacing w:before="238" w:after="119"/>
      <w:jc w:val="both"/>
      <w:outlineLvl w:val="1"/>
    </w:pPr>
    <w:rPr>
      <w:rFonts w:ascii="Marianne" w:hAnsi="Marianne"/>
      <w:b/>
      <w:bCs/>
      <w:i/>
      <w:iCs/>
      <w:sz w:val="28"/>
      <w:szCs w:val="28"/>
      <w:u w:val="single"/>
    </w:rPr>
  </w:style>
  <w:style w:type="paragraph" w:styleId="Titre3">
    <w:name w:val="heading 3"/>
    <w:basedOn w:val="Standard"/>
    <w:uiPriority w:val="9"/>
    <w:unhideWhenUsed/>
    <w:qFormat/>
    <w:rsid w:val="00F624EF"/>
    <w:pPr>
      <w:keepNext/>
      <w:numPr>
        <w:ilvl w:val="2"/>
        <w:numId w:val="1"/>
      </w:numPr>
      <w:spacing w:before="238" w:after="119"/>
      <w:jc w:val="both"/>
      <w:outlineLvl w:val="2"/>
    </w:pPr>
    <w:rPr>
      <w:rFonts w:ascii="Marianne" w:hAnsi="Marianne"/>
      <w:b/>
      <w:bCs/>
      <w:szCs w:val="28"/>
    </w:rPr>
  </w:style>
  <w:style w:type="paragraph" w:styleId="Titre4">
    <w:name w:val="heading 4"/>
    <w:basedOn w:val="Titre10"/>
    <w:uiPriority w:val="9"/>
    <w:unhideWhenUsed/>
    <w:qFormat/>
    <w:rsid w:val="00F624EF"/>
    <w:pPr>
      <w:numPr>
        <w:ilvl w:val="3"/>
        <w:numId w:val="1"/>
      </w:numPr>
      <w:spacing w:before="120"/>
      <w:jc w:val="both"/>
      <w:outlineLvl w:val="3"/>
    </w:pPr>
    <w:rPr>
      <w:rFonts w:ascii="Marianne" w:eastAsia="Liberation Serif" w:hAnsi="Marianne" w:cs="Liberation Serif"/>
      <w:b/>
      <w:bCs/>
      <w:i/>
      <w:iCs/>
      <w:sz w:val="22"/>
      <w:szCs w:val="26"/>
      <w:u w:val="single"/>
    </w:rPr>
  </w:style>
  <w:style w:type="paragraph" w:styleId="Titre5">
    <w:name w:val="heading 5"/>
    <w:basedOn w:val="Normal"/>
    <w:next w:val="Normal"/>
    <w:link w:val="Titre5Car"/>
    <w:uiPriority w:val="9"/>
    <w:semiHidden/>
    <w:unhideWhenUsed/>
    <w:qFormat/>
    <w:rsid w:val="00484F15"/>
    <w:pPr>
      <w:keepNext/>
      <w:keepLines/>
      <w:numPr>
        <w:ilvl w:val="4"/>
        <w:numId w:val="1"/>
      </w:numPr>
      <w:spacing w:before="40"/>
      <w:outlineLvl w:val="4"/>
    </w:pPr>
    <w:rPr>
      <w:rFonts w:asciiTheme="majorHAnsi" w:eastAsiaTheme="majorEastAsia" w:hAnsiTheme="majorHAnsi" w:cs="Mangal"/>
      <w:color w:val="2F5496" w:themeColor="accent1" w:themeShade="BF"/>
      <w:szCs w:val="21"/>
    </w:rPr>
  </w:style>
  <w:style w:type="paragraph" w:styleId="Titre6">
    <w:name w:val="heading 6"/>
    <w:basedOn w:val="Titre10"/>
    <w:next w:val="Textbody"/>
    <w:uiPriority w:val="9"/>
    <w:semiHidden/>
    <w:unhideWhenUsed/>
    <w:qFormat/>
    <w:pPr>
      <w:numPr>
        <w:ilvl w:val="5"/>
        <w:numId w:val="1"/>
      </w:numPr>
      <w:spacing w:before="60" w:after="60"/>
      <w:outlineLvl w:val="5"/>
    </w:pPr>
    <w:rPr>
      <w:b/>
      <w:bCs/>
      <w:i/>
      <w:iCs/>
      <w:sz w:val="24"/>
      <w:szCs w:val="24"/>
    </w:rPr>
  </w:style>
  <w:style w:type="paragraph" w:styleId="Titre7">
    <w:name w:val="heading 7"/>
    <w:basedOn w:val="Normal"/>
    <w:next w:val="Normal"/>
    <w:link w:val="Titre7Car"/>
    <w:uiPriority w:val="9"/>
    <w:semiHidden/>
    <w:unhideWhenUsed/>
    <w:qFormat/>
    <w:rsid w:val="00484F15"/>
    <w:pPr>
      <w:keepNext/>
      <w:keepLines/>
      <w:numPr>
        <w:ilvl w:val="6"/>
        <w:numId w:val="1"/>
      </w:numPr>
      <w:spacing w:before="40"/>
      <w:outlineLvl w:val="6"/>
    </w:pPr>
    <w:rPr>
      <w:rFonts w:asciiTheme="majorHAnsi" w:eastAsiaTheme="majorEastAsia" w:hAnsiTheme="majorHAnsi" w:cs="Mangal"/>
      <w:i/>
      <w:iCs/>
      <w:color w:val="1F3763" w:themeColor="accent1" w:themeShade="7F"/>
      <w:szCs w:val="21"/>
    </w:rPr>
  </w:style>
  <w:style w:type="paragraph" w:styleId="Titre8">
    <w:name w:val="heading 8"/>
    <w:basedOn w:val="Normal"/>
    <w:next w:val="Normal"/>
    <w:link w:val="Titre8Car"/>
    <w:uiPriority w:val="9"/>
    <w:semiHidden/>
    <w:unhideWhenUsed/>
    <w:qFormat/>
    <w:rsid w:val="00484F15"/>
    <w:pPr>
      <w:keepNext/>
      <w:keepLines/>
      <w:numPr>
        <w:ilvl w:val="7"/>
        <w:numId w:val="1"/>
      </w:numPr>
      <w:spacing w:before="40"/>
      <w:outlineLvl w:val="7"/>
    </w:pPr>
    <w:rPr>
      <w:rFonts w:asciiTheme="majorHAnsi" w:eastAsiaTheme="majorEastAsia" w:hAnsiTheme="majorHAnsi" w:cs="Mangal"/>
      <w:color w:val="272727" w:themeColor="text1" w:themeTint="D8"/>
      <w:sz w:val="21"/>
      <w:szCs w:val="19"/>
    </w:rPr>
  </w:style>
  <w:style w:type="paragraph" w:styleId="Titre9">
    <w:name w:val="heading 9"/>
    <w:basedOn w:val="Normal"/>
    <w:next w:val="Normal"/>
    <w:link w:val="Titre9Car"/>
    <w:uiPriority w:val="9"/>
    <w:semiHidden/>
    <w:unhideWhenUsed/>
    <w:qFormat/>
    <w:rsid w:val="00484F15"/>
    <w:pPr>
      <w:keepNext/>
      <w:keepLines/>
      <w:numPr>
        <w:ilvl w:val="8"/>
        <w:numId w:val="1"/>
      </w:numPr>
      <w:spacing w:before="40"/>
      <w:outlineLvl w:val="8"/>
    </w:pPr>
    <w:rPr>
      <w:rFonts w:asciiTheme="majorHAnsi" w:eastAsiaTheme="majorEastAsia" w:hAnsiTheme="majorHAnsi" w:cs="Mangal"/>
      <w:i/>
      <w:iCs/>
      <w:color w:val="272727" w:themeColor="text1" w:themeTint="D8"/>
      <w:sz w:val="21"/>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hypertexte1">
    <w:name w:val="Lien hypertexte1"/>
    <w:qFormat/>
    <w:rPr>
      <w:color w:val="000080"/>
      <w:u w:val="single"/>
    </w:rPr>
  </w:style>
  <w:style w:type="character" w:customStyle="1" w:styleId="Sautdindex">
    <w:name w:val="Saut d'index"/>
    <w:qFormat/>
  </w:style>
  <w:style w:type="character" w:customStyle="1" w:styleId="WW8Num9z0">
    <w:name w:val="WW8Num9z0"/>
    <w:qFormat/>
    <w:rPr>
      <w:rFonts w:ascii="Symbol" w:eastAsia="Symbol" w:hAnsi="Symbol" w:cs="Symbol"/>
    </w:rPr>
  </w:style>
  <w:style w:type="character" w:customStyle="1" w:styleId="WW8Num9z1">
    <w:name w:val="WW8Num9z1"/>
    <w:qFormat/>
    <w:rPr>
      <w:rFonts w:ascii="OpenSymbol, 'Arial Unicode MS'" w:eastAsia="OpenSymbol," w:hAnsi="OpenSymbol, 'Arial Unicode MS'" w:cs="StarSymbol, 'Arial Unicode MS'"/>
      <w:sz w:val="18"/>
      <w:szCs w:val="18"/>
    </w:rPr>
  </w:style>
  <w:style w:type="character" w:customStyle="1" w:styleId="Puces">
    <w:name w:val="Puces"/>
    <w:qFormat/>
    <w:rPr>
      <w:rFonts w:ascii="OpenSymbol" w:eastAsia="OpenSymbol" w:hAnsi="OpenSymbol" w:cs="OpenSymbol"/>
    </w:rPr>
  </w:style>
  <w:style w:type="character" w:customStyle="1" w:styleId="Bullet20Symbols">
    <w:name w:val="Bullet_20_Symbols"/>
    <w:qFormat/>
  </w:style>
  <w:style w:type="character" w:customStyle="1" w:styleId="Lienhypertextesuivivisit1">
    <w:name w:val="Lien hypertexte suivi visité1"/>
    <w:qFormat/>
    <w:rPr>
      <w:color w:val="800000"/>
      <w:u w:val="single"/>
    </w:rPr>
  </w:style>
  <w:style w:type="character" w:styleId="Accentuation">
    <w:name w:val="Emphasis"/>
    <w:basedOn w:val="Policepardfaut"/>
    <w:qFormat/>
    <w:rPr>
      <w:rFonts w:cs="Times New Roman"/>
      <w:i/>
    </w:rPr>
  </w:style>
  <w:style w:type="character" w:customStyle="1" w:styleId="Caractresdenumrotation">
    <w:name w:val="Caractères de numérotation"/>
    <w:qFormat/>
  </w:style>
  <w:style w:type="character" w:customStyle="1" w:styleId="WW8Num5z0">
    <w:name w:val="WW8Num5z0"/>
    <w:qFormat/>
    <w:rPr>
      <w:rFonts w:ascii="Times New Roman" w:eastAsia="Times New Roman" w:hAnsi="Times New Roman" w:cs="Times New Roman"/>
      <w:lang w:val="fr-CA"/>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5z3">
    <w:name w:val="WW8Num5z3"/>
    <w:qFormat/>
    <w:rPr>
      <w:rFonts w:ascii="Symbol" w:eastAsia="Symbol" w:hAnsi="Symbol" w:cs="Symbol"/>
    </w:rPr>
  </w:style>
  <w:style w:type="character" w:customStyle="1" w:styleId="WW8Num11z0">
    <w:name w:val="WW8Num11z0"/>
    <w:qFormat/>
    <w:rPr>
      <w:rFonts w:ascii="Symbol" w:eastAsia="Symbol" w:hAnsi="Symbol" w:cs="Symbol"/>
      <w:lang w:val="fr-CA"/>
    </w:rPr>
  </w:style>
  <w:style w:type="character" w:customStyle="1" w:styleId="WW8Num11z1">
    <w:name w:val="WW8Num11z1"/>
    <w:qFormat/>
    <w:rPr>
      <w:rFonts w:ascii="Courier New" w:eastAsia="Courier New" w:hAnsi="Courier New" w:cs="Courier New"/>
    </w:rPr>
  </w:style>
  <w:style w:type="character" w:customStyle="1" w:styleId="WW8Num11z2">
    <w:name w:val="WW8Num11z2"/>
    <w:qFormat/>
    <w:rPr>
      <w:rFonts w:ascii="Wingdings" w:eastAsia="Wingdings" w:hAnsi="Wingdings" w:cs="Wingdings"/>
    </w:rPr>
  </w:style>
  <w:style w:type="character" w:customStyle="1" w:styleId="WW8Num25z0">
    <w:name w:val="WW8Num25z0"/>
    <w:qFormat/>
    <w:rPr>
      <w:rFonts w:ascii="Symbol" w:eastAsia="Symbol" w:hAnsi="Symbol" w:cs="Symbol"/>
    </w:rPr>
  </w:style>
  <w:style w:type="character" w:customStyle="1" w:styleId="WW8Num25z1">
    <w:name w:val="WW8Num25z1"/>
    <w:qFormat/>
    <w:rPr>
      <w:rFonts w:ascii="Courier New" w:eastAsia="Courier New" w:hAnsi="Courier New" w:cs="Courier New"/>
    </w:rPr>
  </w:style>
  <w:style w:type="character" w:customStyle="1" w:styleId="WW8Num25z2">
    <w:name w:val="WW8Num25z2"/>
    <w:qFormat/>
    <w:rPr>
      <w:rFonts w:ascii="Wingdings" w:eastAsia="Wingdings" w:hAnsi="Wingdings" w:cs="Wingdings"/>
    </w:rPr>
  </w:style>
  <w:style w:type="character" w:customStyle="1" w:styleId="WW8Num20z0">
    <w:name w:val="WW8Num20z0"/>
    <w:qFormat/>
    <w:rPr>
      <w:rFonts w:ascii="Wingdings" w:eastAsia="Wingdings" w:hAnsi="Wingdings" w:cs="Wingdings"/>
      <w:sz w:val="22"/>
      <w:szCs w:val="22"/>
    </w:rPr>
  </w:style>
  <w:style w:type="character" w:customStyle="1" w:styleId="WW8Num29z0">
    <w:name w:val="WW8Num29z0"/>
    <w:qFormat/>
    <w:rPr>
      <w:rFonts w:ascii="Wingdings" w:eastAsia="Wingdings" w:hAnsi="Wingdings" w:cs="Wingdings"/>
      <w:sz w:val="22"/>
      <w:szCs w:val="22"/>
    </w:rPr>
  </w:style>
  <w:style w:type="character" w:customStyle="1" w:styleId="WW8Num33z0">
    <w:name w:val="WW8Num33z0"/>
    <w:qFormat/>
    <w:rPr>
      <w:rFonts w:ascii="Wingdings" w:eastAsia="Wingdings" w:hAnsi="Wingdings" w:cs="Wingdings"/>
    </w:rPr>
  </w:style>
  <w:style w:type="character" w:customStyle="1" w:styleId="WW8Num13z0">
    <w:name w:val="WW8Num13z0"/>
    <w:qFormat/>
    <w:rPr>
      <w:rFonts w:ascii="Wingdings" w:eastAsia="Wingdings" w:hAnsi="Wingdings" w:cs="Wingdings"/>
      <w:sz w:val="22"/>
      <w:szCs w:val="22"/>
    </w:rPr>
  </w:style>
  <w:style w:type="character" w:customStyle="1" w:styleId="Accentuationforte">
    <w:name w:val="Accentuation forte"/>
    <w:qFormat/>
    <w:rPr>
      <w:b/>
      <w:bCs/>
    </w:rPr>
  </w:style>
  <w:style w:type="character" w:customStyle="1" w:styleId="WW8Num16z1">
    <w:name w:val="WW8Num16z1"/>
    <w:qFormat/>
    <w:rPr>
      <w:rFonts w:ascii="Courier New" w:eastAsia="Courier New" w:hAnsi="Courier New" w:cs="Courier New"/>
    </w:rPr>
  </w:style>
  <w:style w:type="character" w:customStyle="1" w:styleId="WW8Num16z0">
    <w:name w:val="WW8Num16z0"/>
    <w:qFormat/>
    <w:rPr>
      <w:rFonts w:ascii="Wingdings 2" w:eastAsia="Wingdings 2" w:hAnsi="Wingdings 2" w:cs="Wingdings 2"/>
    </w:rPr>
  </w:style>
  <w:style w:type="character" w:customStyle="1" w:styleId="Linenumbering">
    <w:name w:val="Line numbering"/>
    <w:qFormat/>
  </w:style>
  <w:style w:type="character" w:customStyle="1" w:styleId="Titre2Car">
    <w:name w:val="Titre 2 Car"/>
    <w:basedOn w:val="Policepardfaut"/>
    <w:qFormat/>
    <w:rPr>
      <w:rFonts w:ascii="Times New Roman" w:eastAsia="Times New Roman" w:hAnsi="Times New Roman" w:cs="Times New Roman"/>
      <w:b/>
      <w:bCs/>
      <w:i/>
      <w:iCs/>
      <w:sz w:val="28"/>
      <w:szCs w:val="28"/>
      <w:u w:val="single"/>
    </w:rPr>
  </w:style>
  <w:style w:type="character" w:customStyle="1" w:styleId="CommentaireCar">
    <w:name w:val="Commentaire Car"/>
    <w:basedOn w:val="Policepardfaut"/>
    <w:link w:val="Commentaire"/>
    <w:uiPriority w:val="99"/>
    <w:qFormat/>
    <w:rPr>
      <w:rFonts w:cs="Mangal"/>
      <w:sz w:val="20"/>
      <w:szCs w:val="18"/>
    </w:rPr>
  </w:style>
  <w:style w:type="character" w:styleId="Marquedecommentaire">
    <w:name w:val="annotation reference"/>
    <w:basedOn w:val="Policepardfaut"/>
    <w:uiPriority w:val="99"/>
    <w:semiHidden/>
    <w:unhideWhenUsed/>
    <w:qFormat/>
    <w:rPr>
      <w:sz w:val="16"/>
      <w:szCs w:val="16"/>
    </w:rPr>
  </w:style>
  <w:style w:type="character" w:customStyle="1" w:styleId="ObjetducommentaireCar">
    <w:name w:val="Objet du commentaire Car"/>
    <w:basedOn w:val="CommentaireCar"/>
    <w:link w:val="Objetducommentaire"/>
    <w:uiPriority w:val="99"/>
    <w:semiHidden/>
    <w:qFormat/>
    <w:rsid w:val="00E23571"/>
    <w:rPr>
      <w:rFonts w:cs="Mangal"/>
      <w:b/>
      <w:bCs/>
      <w:sz w:val="20"/>
      <w:szCs w:val="18"/>
    </w:rPr>
  </w:style>
  <w:style w:type="character" w:customStyle="1" w:styleId="LienInternet">
    <w:name w:val="Lien Internet"/>
    <w:basedOn w:val="Policepardfaut"/>
    <w:uiPriority w:val="99"/>
    <w:unhideWhenUsed/>
    <w:rsid w:val="00BD0170"/>
    <w:rPr>
      <w:color w:val="0563C1" w:themeColor="hyperlink"/>
      <w:u w:val="single"/>
    </w:rPr>
  </w:style>
  <w:style w:type="character" w:styleId="Mentionnonrsolue">
    <w:name w:val="Unresolved Mention"/>
    <w:basedOn w:val="Policepardfaut"/>
    <w:uiPriority w:val="99"/>
    <w:semiHidden/>
    <w:unhideWhenUsed/>
    <w:qFormat/>
    <w:rsid w:val="00BD0170"/>
    <w:rPr>
      <w:color w:val="605E5C"/>
      <w:shd w:val="clear" w:color="auto" w:fill="E1DFDD"/>
    </w:rPr>
  </w:style>
  <w:style w:type="character" w:customStyle="1" w:styleId="Titre5Car">
    <w:name w:val="Titre 5 Car"/>
    <w:basedOn w:val="Policepardfaut"/>
    <w:link w:val="Titre5"/>
    <w:uiPriority w:val="9"/>
    <w:semiHidden/>
    <w:qFormat/>
    <w:rsid w:val="00484F15"/>
    <w:rPr>
      <w:rFonts w:asciiTheme="majorHAnsi" w:eastAsiaTheme="majorEastAsia" w:hAnsiTheme="majorHAnsi" w:cs="Mangal"/>
      <w:color w:val="2F5496" w:themeColor="accent1" w:themeShade="BF"/>
      <w:szCs w:val="21"/>
    </w:rPr>
  </w:style>
  <w:style w:type="character" w:customStyle="1" w:styleId="Titre7Car">
    <w:name w:val="Titre 7 Car"/>
    <w:basedOn w:val="Policepardfaut"/>
    <w:link w:val="Titre7"/>
    <w:uiPriority w:val="9"/>
    <w:semiHidden/>
    <w:qFormat/>
    <w:rsid w:val="00484F15"/>
    <w:rPr>
      <w:rFonts w:asciiTheme="majorHAnsi" w:eastAsiaTheme="majorEastAsia" w:hAnsiTheme="majorHAnsi" w:cs="Mangal"/>
      <w:i/>
      <w:iCs/>
      <w:color w:val="1F3763" w:themeColor="accent1" w:themeShade="7F"/>
      <w:szCs w:val="21"/>
    </w:rPr>
  </w:style>
  <w:style w:type="character" w:customStyle="1" w:styleId="Titre8Car">
    <w:name w:val="Titre 8 Car"/>
    <w:basedOn w:val="Policepardfaut"/>
    <w:link w:val="Titre8"/>
    <w:uiPriority w:val="9"/>
    <w:semiHidden/>
    <w:qFormat/>
    <w:rsid w:val="00484F15"/>
    <w:rPr>
      <w:rFonts w:asciiTheme="majorHAnsi" w:eastAsiaTheme="majorEastAsia" w:hAnsiTheme="majorHAnsi" w:cs="Mangal"/>
      <w:color w:val="272727" w:themeColor="text1" w:themeTint="D8"/>
      <w:sz w:val="21"/>
      <w:szCs w:val="19"/>
    </w:rPr>
  </w:style>
  <w:style w:type="character" w:customStyle="1" w:styleId="Titre9Car">
    <w:name w:val="Titre 9 Car"/>
    <w:basedOn w:val="Policepardfaut"/>
    <w:link w:val="Titre9"/>
    <w:uiPriority w:val="9"/>
    <w:semiHidden/>
    <w:qFormat/>
    <w:rsid w:val="00484F15"/>
    <w:rPr>
      <w:rFonts w:asciiTheme="majorHAnsi" w:eastAsiaTheme="majorEastAsia" w:hAnsiTheme="majorHAnsi" w:cs="Mangal"/>
      <w:i/>
      <w:iCs/>
      <w:color w:val="272727" w:themeColor="text1" w:themeTint="D8"/>
      <w:sz w:val="21"/>
      <w:szCs w:val="19"/>
    </w:rPr>
  </w:style>
  <w:style w:type="character" w:customStyle="1" w:styleId="StandardCar">
    <w:name w:val="Standard Car"/>
    <w:basedOn w:val="Policepardfaut"/>
    <w:link w:val="Standard"/>
    <w:qFormat/>
    <w:locked/>
    <w:rsid w:val="00F73626"/>
  </w:style>
  <w:style w:type="paragraph" w:customStyle="1" w:styleId="Titre10">
    <w:name w:val="Titre1"/>
    <w:basedOn w:val="Standard"/>
    <w:next w:val="Textbody"/>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76" w:lineRule="auto"/>
    </w:pPr>
  </w:style>
  <w:style w:type="paragraph" w:styleId="Liste">
    <w:name w:val="List"/>
    <w:basedOn w:val="Textbody"/>
    <w:rPr>
      <w:rFonts w:cs="Arial"/>
    </w:rPr>
  </w:style>
  <w:style w:type="paragraph" w:styleId="Lgende">
    <w:name w:val="caption"/>
    <w:basedOn w:val="Standard"/>
    <w:qFormat/>
    <w:pPr>
      <w:suppressLineNumbers/>
      <w:spacing w:before="120" w:after="120"/>
    </w:pPr>
    <w:rPr>
      <w:i/>
      <w:iCs/>
    </w:rPr>
  </w:style>
  <w:style w:type="paragraph" w:customStyle="1" w:styleId="Index">
    <w:name w:val="Index"/>
    <w:basedOn w:val="Standard"/>
    <w:qFormat/>
    <w:pPr>
      <w:suppressLineNumbers/>
    </w:pPr>
  </w:style>
  <w:style w:type="paragraph" w:customStyle="1" w:styleId="Standard">
    <w:name w:val="Standard"/>
    <w:link w:val="StandardCar"/>
    <w:qFormat/>
    <w:pPr>
      <w:textAlignment w:val="baseline"/>
    </w:pPr>
  </w:style>
  <w:style w:type="paragraph" w:customStyle="1" w:styleId="Textbody">
    <w:name w:val="Text body"/>
    <w:basedOn w:val="Standard"/>
    <w:qFormat/>
    <w:pPr>
      <w:spacing w:after="57"/>
    </w:pPr>
    <w:rPr>
      <w:rFonts w:eastAsia="Liberation Serif" w:cs="Liberation Serif"/>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suppressLineNumbers/>
      <w:tabs>
        <w:tab w:val="center" w:pos="4818"/>
        <w:tab w:val="right" w:pos="9637"/>
      </w:tabs>
    </w:pPr>
  </w:style>
  <w:style w:type="paragraph" w:styleId="Pieddepage">
    <w:name w:val="footer"/>
    <w:basedOn w:val="Standard"/>
    <w:pPr>
      <w:suppressLineNumbers/>
      <w:tabs>
        <w:tab w:val="center" w:pos="4818"/>
        <w:tab w:val="right" w:pos="9637"/>
      </w:tabs>
    </w:pPr>
  </w:style>
  <w:style w:type="paragraph" w:customStyle="1" w:styleId="Trame">
    <w:name w:val="Trame"/>
    <w:basedOn w:val="Standard"/>
    <w:qFormat/>
    <w:pPr>
      <w:shd w:val="clear" w:color="auto" w:fill="CCCCCC"/>
      <w:jc w:val="center"/>
    </w:pPr>
    <w:rPr>
      <w:b/>
      <w:sz w:val="40"/>
    </w:rPr>
  </w:style>
  <w:style w:type="paragraph" w:customStyle="1" w:styleId="Cadrerelief">
    <w:name w:val="Cadre_relief"/>
    <w:basedOn w:val="Standard"/>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Reponse">
    <w:name w:val="Reponse"/>
    <w:basedOn w:val="Standard"/>
    <w:qFormat/>
    <w:pPr>
      <w:ind w:left="567" w:right="567"/>
    </w:pPr>
  </w:style>
  <w:style w:type="paragraph" w:customStyle="1" w:styleId="Contents1">
    <w:name w:val="Contents 1"/>
    <w:basedOn w:val="Index"/>
    <w:next w:val="Titre1"/>
    <w:qFormat/>
    <w:pPr>
      <w:tabs>
        <w:tab w:val="right" w:leader="dot" w:pos="9637"/>
      </w:tabs>
      <w:spacing w:before="170"/>
      <w:jc w:val="both"/>
    </w:pPr>
    <w:rPr>
      <w:b/>
    </w:rPr>
  </w:style>
  <w:style w:type="paragraph" w:customStyle="1" w:styleId="Paragraphe">
    <w:name w:val="Paragraphe"/>
    <w:basedOn w:val="Standard"/>
    <w:qFormat/>
    <w:pPr>
      <w:spacing w:before="120"/>
      <w:jc w:val="both"/>
    </w:pPr>
    <w:rPr>
      <w:rFonts w:eastAsia="Liberation Serif" w:cs="Liberation Serif"/>
    </w:rPr>
  </w:style>
  <w:style w:type="paragraph" w:customStyle="1" w:styleId="Parareponse">
    <w:name w:val="Para_reponse"/>
    <w:basedOn w:val="Standard"/>
    <w:qFormat/>
    <w:pPr>
      <w:spacing w:before="120" w:after="120"/>
    </w:pPr>
  </w:style>
  <w:style w:type="paragraph" w:customStyle="1" w:styleId="Paradouble">
    <w:name w:val="Para_double"/>
    <w:basedOn w:val="Paragraphe"/>
    <w:qFormat/>
    <w:pPr>
      <w:spacing w:after="240"/>
    </w:pPr>
  </w:style>
  <w:style w:type="paragraph" w:styleId="Titreindex">
    <w:name w:val="index heading"/>
    <w:basedOn w:val="Titre10"/>
  </w:style>
  <w:style w:type="paragraph" w:customStyle="1" w:styleId="ContentsHeading">
    <w:name w:val="Contents Heading"/>
    <w:basedOn w:val="Titreindex"/>
    <w:qFormat/>
  </w:style>
  <w:style w:type="paragraph" w:customStyle="1" w:styleId="Contents2">
    <w:name w:val="Contents 2"/>
    <w:basedOn w:val="Index"/>
    <w:next w:val="Titre2"/>
    <w:qFormat/>
    <w:pPr>
      <w:tabs>
        <w:tab w:val="right" w:leader="dot" w:pos="9355"/>
      </w:tabs>
      <w:jc w:val="both"/>
      <w:outlineLvl w:val="0"/>
    </w:pPr>
    <w:rPr>
      <w:b/>
    </w:rPr>
  </w:style>
  <w:style w:type="paragraph" w:customStyle="1" w:styleId="Contents3">
    <w:name w:val="Contents 3"/>
    <w:basedOn w:val="Index"/>
    <w:next w:val="Titre3"/>
    <w:qFormat/>
    <w:pPr>
      <w:tabs>
        <w:tab w:val="right" w:leader="dot" w:pos="9354"/>
      </w:tabs>
      <w:ind w:left="283"/>
      <w:outlineLvl w:val="2"/>
    </w:pPr>
  </w:style>
  <w:style w:type="paragraph" w:customStyle="1" w:styleId="Contents4">
    <w:name w:val="Contents 4"/>
    <w:basedOn w:val="Index"/>
    <w:qFormat/>
    <w:pPr>
      <w:tabs>
        <w:tab w:val="right" w:leader="dot" w:pos="9638"/>
      </w:tabs>
      <w:ind w:left="850"/>
    </w:pPr>
  </w:style>
  <w:style w:type="paragraph" w:customStyle="1" w:styleId="Contenudetableau">
    <w:name w:val="Contenu de tableau"/>
    <w:basedOn w:val="Standard"/>
    <w:qFormat/>
    <w:pPr>
      <w:widowControl w:val="0"/>
      <w:suppressLineNumbers/>
    </w:pPr>
  </w:style>
  <w:style w:type="paragraph" w:customStyle="1" w:styleId="Titredetableau">
    <w:name w:val="Titre de tableau"/>
    <w:basedOn w:val="Contenudetableau"/>
    <w:qFormat/>
    <w:pPr>
      <w:jc w:val="center"/>
    </w:pPr>
    <w:rPr>
      <w:b/>
      <w:bCs/>
    </w:rPr>
  </w:style>
  <w:style w:type="paragraph" w:customStyle="1" w:styleId="Normalalina">
    <w:name w:val="Normal alinéa"/>
    <w:basedOn w:val="Standard"/>
    <w:qFormat/>
    <w:pPr>
      <w:spacing w:before="60" w:after="120"/>
      <w:ind w:firstLine="397"/>
      <w:jc w:val="both"/>
    </w:pPr>
    <w:rPr>
      <w:rFonts w:ascii="Arial" w:eastAsia="Arial" w:hAnsi="Arial"/>
      <w:sz w:val="22"/>
    </w:rPr>
  </w:style>
  <w:style w:type="paragraph" w:customStyle="1" w:styleId="Textbodyindent">
    <w:name w:val="Text body indent"/>
    <w:basedOn w:val="Standard"/>
    <w:qFormat/>
    <w:pPr>
      <w:ind w:left="720"/>
    </w:pPr>
  </w:style>
  <w:style w:type="paragraph" w:customStyle="1" w:styleId="bodytext2">
    <w:name w:val="bodytext2"/>
    <w:basedOn w:val="Standard"/>
    <w:qFormat/>
    <w:pPr>
      <w:spacing w:before="280" w:after="280"/>
    </w:pPr>
    <w:rPr>
      <w:rFonts w:ascii="Times New Roman" w:eastAsia="Times New Roman" w:hAnsi="Times New Roman" w:cs="Times New Roman"/>
    </w:rPr>
  </w:style>
  <w:style w:type="paragraph" w:styleId="Paragraphedeliste">
    <w:name w:val="List Paragraph"/>
    <w:basedOn w:val="Standard"/>
    <w:uiPriority w:val="34"/>
    <w:qFormat/>
    <w:pPr>
      <w:ind w:left="720"/>
      <w:contextualSpacing/>
    </w:pPr>
  </w:style>
  <w:style w:type="paragraph" w:styleId="Retraitcorpsdetexte3">
    <w:name w:val="Body Text Indent 3"/>
    <w:basedOn w:val="Standard"/>
    <w:qFormat/>
    <w:pPr>
      <w:tabs>
        <w:tab w:val="left" w:pos="2700"/>
      </w:tabs>
      <w:ind w:left="1440"/>
    </w:pPr>
    <w:rPr>
      <w:rFonts w:ascii="Arial" w:eastAsia="Arial" w:hAnsi="Arial"/>
    </w:rPr>
  </w:style>
  <w:style w:type="paragraph" w:styleId="Retraitcorpsdetexte2">
    <w:name w:val="Body Text Indent 2"/>
    <w:basedOn w:val="Standard"/>
    <w:qFormat/>
    <w:pPr>
      <w:ind w:left="1080"/>
    </w:pPr>
    <w:rPr>
      <w:rFonts w:ascii="Arial" w:eastAsia="Arial" w:hAnsi="Arial"/>
    </w:rPr>
  </w:style>
  <w:style w:type="paragraph" w:customStyle="1" w:styleId="Endnote">
    <w:name w:val="Endnote"/>
    <w:basedOn w:val="Standard"/>
    <w:qFormat/>
    <w:pPr>
      <w:suppressLineNumbers/>
      <w:ind w:left="340" w:hanging="340"/>
    </w:pPr>
    <w:rPr>
      <w:sz w:val="20"/>
      <w:szCs w:val="20"/>
    </w:rPr>
  </w:style>
  <w:style w:type="paragraph" w:customStyle="1" w:styleId="Addressee">
    <w:name w:val="Addressee"/>
    <w:basedOn w:val="Standard"/>
    <w:qFormat/>
    <w:pPr>
      <w:suppressLineNumbers/>
      <w:spacing w:after="60"/>
    </w:pPr>
  </w:style>
  <w:style w:type="paragraph" w:customStyle="1" w:styleId="TableauNormal1">
    <w:name w:val="Tableau Normal1"/>
    <w:qFormat/>
    <w:pPr>
      <w:textAlignment w:val="baseline"/>
    </w:pPr>
  </w:style>
  <w:style w:type="paragraph" w:customStyle="1" w:styleId="Default">
    <w:name w:val="Default"/>
    <w:qFormat/>
    <w:pPr>
      <w:textAlignment w:val="baseline"/>
    </w:pPr>
    <w:rPr>
      <w:rFonts w:ascii="Marianne" w:eastAsia="Marianne" w:hAnsi="Marianne" w:cs="Marianne"/>
      <w:color w:val="000000"/>
    </w:rPr>
  </w:style>
  <w:style w:type="paragraph" w:styleId="Commentaire">
    <w:name w:val="annotation text"/>
    <w:basedOn w:val="Normal"/>
    <w:link w:val="CommentaireCar"/>
    <w:uiPriority w:val="99"/>
    <w:unhideWhenUsed/>
    <w:qFormat/>
    <w:rPr>
      <w:rFonts w:cs="Mangal"/>
      <w:sz w:val="20"/>
      <w:szCs w:val="18"/>
    </w:rPr>
  </w:style>
  <w:style w:type="paragraph" w:styleId="NormalWeb">
    <w:name w:val="Normal (Web)"/>
    <w:basedOn w:val="Normal"/>
    <w:uiPriority w:val="99"/>
    <w:unhideWhenUsed/>
    <w:qFormat/>
    <w:rsid w:val="00A07A04"/>
    <w:pPr>
      <w:suppressAutoHyphens w:val="0"/>
      <w:spacing w:before="57" w:after="57"/>
      <w:ind w:left="284"/>
      <w:jc w:val="both"/>
      <w:textAlignment w:val="auto"/>
    </w:pPr>
    <w:rPr>
      <w:rFonts w:ascii="Marianne" w:eastAsia="Times New Roman" w:hAnsi="Marianne" w:cs="Times New Roman"/>
      <w:kern w:val="0"/>
      <w:sz w:val="20"/>
      <w:szCs w:val="20"/>
      <w:lang w:eastAsia="fr-FR" w:bidi="ar-SA"/>
    </w:rPr>
  </w:style>
  <w:style w:type="paragraph" w:styleId="Objetducommentaire">
    <w:name w:val="annotation subject"/>
    <w:basedOn w:val="Commentaire"/>
    <w:next w:val="Commentaire"/>
    <w:link w:val="ObjetducommentaireCar"/>
    <w:uiPriority w:val="99"/>
    <w:semiHidden/>
    <w:unhideWhenUsed/>
    <w:qFormat/>
    <w:rsid w:val="00E23571"/>
    <w:rPr>
      <w:b/>
      <w:bCs/>
    </w:rPr>
  </w:style>
  <w:style w:type="paragraph" w:styleId="Sansinterligne">
    <w:name w:val="No Spacing"/>
    <w:uiPriority w:val="1"/>
    <w:qFormat/>
    <w:rsid w:val="00E23571"/>
    <w:pPr>
      <w:textAlignment w:val="baseline"/>
    </w:pPr>
    <w:rPr>
      <w:rFonts w:cs="Mangal"/>
      <w:szCs w:val="21"/>
    </w:rPr>
  </w:style>
  <w:style w:type="paragraph" w:styleId="TM1">
    <w:name w:val="toc 1"/>
    <w:basedOn w:val="Normal"/>
    <w:next w:val="Normal"/>
    <w:autoRedefine/>
    <w:uiPriority w:val="39"/>
    <w:unhideWhenUsed/>
    <w:rsid w:val="00AC5384"/>
    <w:pPr>
      <w:spacing w:before="120"/>
    </w:pPr>
    <w:rPr>
      <w:rFonts w:asciiTheme="minorHAnsi" w:hAnsiTheme="minorHAnsi" w:cstheme="minorHAnsi"/>
      <w:b/>
      <w:bCs/>
      <w:i/>
      <w:iCs/>
    </w:rPr>
  </w:style>
  <w:style w:type="paragraph" w:styleId="TM2">
    <w:name w:val="toc 2"/>
    <w:basedOn w:val="Normal"/>
    <w:next w:val="Normal"/>
    <w:autoRedefine/>
    <w:uiPriority w:val="39"/>
    <w:unhideWhenUsed/>
    <w:rsid w:val="00AC5384"/>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unhideWhenUsed/>
    <w:rsid w:val="00AC5384"/>
    <w:pPr>
      <w:ind w:left="480"/>
    </w:pPr>
    <w:rPr>
      <w:rFonts w:asciiTheme="minorHAnsi" w:hAnsiTheme="minorHAnsi" w:cstheme="minorHAnsi"/>
      <w:sz w:val="20"/>
      <w:szCs w:val="20"/>
    </w:rPr>
  </w:style>
  <w:style w:type="paragraph" w:styleId="TM4">
    <w:name w:val="toc 4"/>
    <w:basedOn w:val="Normal"/>
    <w:next w:val="Normal"/>
    <w:autoRedefine/>
    <w:uiPriority w:val="39"/>
    <w:unhideWhenUsed/>
    <w:rsid w:val="00AC5384"/>
    <w:pPr>
      <w:ind w:left="720"/>
    </w:pPr>
    <w:rPr>
      <w:rFonts w:asciiTheme="minorHAnsi" w:hAnsiTheme="minorHAnsi" w:cstheme="minorHAnsi"/>
      <w:sz w:val="20"/>
      <w:szCs w:val="20"/>
    </w:rPr>
  </w:style>
  <w:style w:type="paragraph" w:styleId="TM5">
    <w:name w:val="toc 5"/>
    <w:basedOn w:val="Normal"/>
    <w:next w:val="Normal"/>
    <w:autoRedefine/>
    <w:uiPriority w:val="39"/>
    <w:unhideWhenUsed/>
    <w:rsid w:val="00AC5384"/>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AC5384"/>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AC5384"/>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AC5384"/>
    <w:pPr>
      <w:ind w:left="1680"/>
    </w:pPr>
    <w:rPr>
      <w:rFonts w:asciiTheme="minorHAnsi" w:hAnsiTheme="minorHAnsi" w:cstheme="minorHAnsi"/>
      <w:sz w:val="20"/>
      <w:szCs w:val="20"/>
    </w:rPr>
  </w:style>
  <w:style w:type="paragraph" w:styleId="TM9">
    <w:name w:val="toc 9"/>
    <w:basedOn w:val="Normal"/>
    <w:next w:val="Normal"/>
    <w:autoRedefine/>
    <w:uiPriority w:val="39"/>
    <w:unhideWhenUsed/>
    <w:rsid w:val="00AC5384"/>
    <w:pPr>
      <w:ind w:left="1920"/>
    </w:pPr>
    <w:rPr>
      <w:rFonts w:asciiTheme="minorHAnsi" w:hAnsiTheme="minorHAnsi" w:cstheme="minorHAnsi"/>
      <w:sz w:val="20"/>
      <w:szCs w:val="20"/>
    </w:rPr>
  </w:style>
  <w:style w:type="paragraph" w:customStyle="1" w:styleId="elementtoproof">
    <w:name w:val="elementtoproof"/>
    <w:basedOn w:val="Normal"/>
    <w:qFormat/>
    <w:rsid w:val="00C77091"/>
    <w:pPr>
      <w:suppressAutoHyphens w:val="0"/>
      <w:spacing w:beforeAutospacing="1" w:afterAutospacing="1"/>
      <w:textAlignment w:val="auto"/>
    </w:pPr>
    <w:rPr>
      <w:rFonts w:ascii="Times New Roman" w:eastAsia="Times New Roman" w:hAnsi="Times New Roman" w:cs="Times New Roman"/>
      <w:kern w:val="0"/>
      <w:lang w:eastAsia="fr-FR" w:bidi="ar-SA"/>
    </w:rPr>
  </w:style>
  <w:style w:type="paragraph" w:styleId="En-ttedetabledesmatires">
    <w:name w:val="TOC Heading"/>
    <w:basedOn w:val="Titre1"/>
    <w:next w:val="Normal"/>
    <w:uiPriority w:val="39"/>
    <w:unhideWhenUsed/>
    <w:qFormat/>
    <w:rsid w:val="005051DD"/>
    <w:pPr>
      <w:keepLines/>
      <w:numPr>
        <w:numId w:val="0"/>
      </w:numPr>
      <w:shd w:val="clear" w:color="auto" w:fill="auto"/>
      <w:suppressAutoHyphens w:val="0"/>
      <w:spacing w:before="240" w:line="259" w:lineRule="auto"/>
      <w:textAlignment w:val="auto"/>
      <w:outlineLvl w:val="9"/>
    </w:pPr>
    <w:rPr>
      <w:rFonts w:asciiTheme="majorHAnsi" w:eastAsiaTheme="majorEastAsia" w:hAnsiTheme="majorHAnsi" w:cstheme="majorBidi"/>
      <w:b w:val="0"/>
      <w:bCs w:val="0"/>
      <w:color w:val="2F5496" w:themeColor="accent1" w:themeShade="BF"/>
      <w:kern w:val="0"/>
      <w:sz w:val="32"/>
      <w:szCs w:val="32"/>
      <w:u w:val="none"/>
      <w:shd w:val="clear" w:color="auto" w:fill="auto"/>
      <w:lang w:eastAsia="fr-FR" w:bidi="ar-SA"/>
    </w:rPr>
  </w:style>
  <w:style w:type="paragraph" w:customStyle="1" w:styleId="western">
    <w:name w:val="western"/>
    <w:basedOn w:val="Normal"/>
    <w:qFormat/>
    <w:rsid w:val="0089382A"/>
    <w:pPr>
      <w:suppressAutoHyphens w:val="0"/>
      <w:spacing w:beforeAutospacing="1" w:after="113"/>
      <w:ind w:left="57" w:right="57"/>
      <w:jc w:val="both"/>
      <w:textAlignment w:val="auto"/>
    </w:pPr>
    <w:rPr>
      <w:rFonts w:ascii="Times New Roman" w:eastAsia="Times New Roman" w:hAnsi="Times New Roman" w:cs="Times New Roman"/>
      <w:color w:val="000000"/>
      <w:kern w:val="0"/>
      <w:lang w:eastAsia="fr-FR" w:bidi="ar-SA"/>
    </w:rPr>
  </w:style>
  <w:style w:type="paragraph" w:customStyle="1" w:styleId="ligne-libell-western">
    <w:name w:val="ligne-libellé-western"/>
    <w:basedOn w:val="Normal"/>
    <w:qFormat/>
    <w:rsid w:val="0089382A"/>
    <w:pPr>
      <w:suppressAutoHyphens w:val="0"/>
      <w:spacing w:before="170" w:after="170"/>
      <w:ind w:left="57" w:right="57" w:firstLine="57"/>
      <w:textAlignment w:val="auto"/>
    </w:pPr>
    <w:rPr>
      <w:rFonts w:ascii="Times New Roman" w:eastAsia="Times New Roman" w:hAnsi="Times New Roman" w:cs="Times New Roman"/>
      <w:b/>
      <w:bCs/>
      <w:color w:val="000000"/>
      <w:kern w:val="0"/>
      <w:u w:val="single"/>
      <w:lang w:eastAsia="fr-FR" w:bidi="ar-SA"/>
    </w:rPr>
  </w:style>
  <w:style w:type="paragraph" w:customStyle="1" w:styleId="corpstexte1">
    <w:name w:val="corpstexte1"/>
    <w:basedOn w:val="Normal"/>
    <w:qFormat/>
    <w:rsid w:val="0089382A"/>
    <w:pPr>
      <w:suppressAutoHyphens w:val="0"/>
      <w:spacing w:beforeAutospacing="1"/>
      <w:ind w:left="57" w:right="57"/>
      <w:jc w:val="both"/>
      <w:textAlignment w:val="auto"/>
    </w:pPr>
    <w:rPr>
      <w:rFonts w:ascii="Times New Roman" w:eastAsia="Times New Roman" w:hAnsi="Times New Roman" w:cs="Times New Roman"/>
      <w:color w:val="000000"/>
      <w:kern w:val="0"/>
      <w:lang w:eastAsia="fr-FR" w:bidi="ar-SA"/>
    </w:rPr>
  </w:style>
  <w:style w:type="numbering" w:customStyle="1" w:styleId="WW8Num9">
    <w:name w:val="WW8Num9"/>
    <w:qFormat/>
  </w:style>
  <w:style w:type="numbering" w:customStyle="1" w:styleId="WW8Num5">
    <w:name w:val="WW8Num5"/>
    <w:qFormat/>
  </w:style>
  <w:style w:type="numbering" w:customStyle="1" w:styleId="WW8Num11">
    <w:name w:val="WW8Num11"/>
    <w:qFormat/>
  </w:style>
  <w:style w:type="numbering" w:customStyle="1" w:styleId="WW8Num25">
    <w:name w:val="WW8Num25"/>
    <w:qFormat/>
  </w:style>
  <w:style w:type="numbering" w:customStyle="1" w:styleId="WW8Num20">
    <w:name w:val="WW8Num20"/>
    <w:qFormat/>
  </w:style>
  <w:style w:type="numbering" w:customStyle="1" w:styleId="WW8Num29">
    <w:name w:val="WW8Num29"/>
    <w:qFormat/>
  </w:style>
  <w:style w:type="numbering" w:customStyle="1" w:styleId="WW8Num33">
    <w:name w:val="WW8Num33"/>
    <w:qFormat/>
  </w:style>
  <w:style w:type="numbering" w:customStyle="1" w:styleId="WW8Num13">
    <w:name w:val="WW8Num13"/>
    <w:qFormat/>
  </w:style>
  <w:style w:type="numbering" w:customStyle="1" w:styleId="WW8Num16">
    <w:name w:val="WW8Num16"/>
    <w:qFormat/>
  </w:style>
  <w:style w:type="table" w:styleId="Grilledutableau">
    <w:name w:val="Table Grid"/>
    <w:basedOn w:val="TableauNormal"/>
    <w:uiPriority w:val="39"/>
    <w:rsid w:val="00E23571"/>
    <w:rPr>
      <w:lang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CD782-6996-432B-95C1-FF145F574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987</Words>
  <Characters>5431</Characters>
  <Application>Microsoft Office Word</Application>
  <DocSecurity>0</DocSecurity>
  <Lines>45</Lines>
  <Paragraphs>12</Paragraphs>
  <ScaleCrop>false</ScaleCrop>
  <Company>MTECT-MTE</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CCAG-PI 2009</dc:subject>
  <dc:creator>De Lisle, Jean-Baptiste</dc:creator>
  <cp:keywords>CCAG-PI 2009</cp:keywords>
  <dc:description/>
  <cp:lastModifiedBy>AIT-SAID Myriam</cp:lastModifiedBy>
  <cp:revision>6</cp:revision>
  <cp:lastPrinted>2026-02-16T08:35:00Z</cp:lastPrinted>
  <dcterms:created xsi:type="dcterms:W3CDTF">2026-01-13T16:51:00Z</dcterms:created>
  <dcterms:modified xsi:type="dcterms:W3CDTF">2026-02-16T08:35:00Z</dcterms:modified>
  <dc:language>fr-FR</dc:language>
</cp:coreProperties>
</file>